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D5" w:rsidRPr="006250E1" w:rsidRDefault="00E115D5" w:rsidP="00E115D5">
      <w:pPr>
        <w:spacing w:line="360" w:lineRule="auto"/>
        <w:jc w:val="both"/>
        <w:rPr>
          <w:rFonts w:asciiTheme="majorBidi" w:eastAsia="CMUSerif-Roman" w:hAnsiTheme="majorBidi" w:cstheme="majorBidi"/>
          <w:b/>
          <w:bCs/>
        </w:rPr>
      </w:pPr>
      <w:r w:rsidRPr="00E115D5">
        <w:rPr>
          <w:rFonts w:asciiTheme="majorBidi" w:hAnsiTheme="majorBidi" w:cstheme="majorBidi"/>
          <w:b/>
          <w:bCs/>
          <w:color w:val="000000"/>
          <w:sz w:val="24"/>
          <w:szCs w:val="24"/>
        </w:rPr>
        <w:t>Titre :</w:t>
      </w:r>
      <w:r>
        <w:rPr>
          <w:rFonts w:asciiTheme="majorBidi" w:hAnsiTheme="majorBidi" w:cstheme="majorBidi"/>
          <w:color w:val="000000"/>
        </w:rPr>
        <w:t xml:space="preserve"> </w:t>
      </w:r>
      <w:r w:rsidRPr="00E115D5">
        <w:rPr>
          <w:rFonts w:asciiTheme="majorBidi" w:hAnsiTheme="majorBidi" w:cstheme="majorBidi"/>
          <w:b/>
          <w:bCs/>
          <w:color w:val="000000"/>
          <w:sz w:val="24"/>
          <w:szCs w:val="24"/>
        </w:rPr>
        <w:t>La modélisation hydrodynamique du seuil hydraulique El Haouareb.</w:t>
      </w:r>
    </w:p>
    <w:p w:rsidR="00E115D5" w:rsidRPr="009B3B0C" w:rsidRDefault="00E115D5" w:rsidP="00E115D5">
      <w:pPr>
        <w:autoSpaceDE w:val="0"/>
        <w:autoSpaceDN w:val="0"/>
        <w:adjustRightInd w:val="0"/>
        <w:spacing w:after="0" w:line="360" w:lineRule="auto"/>
        <w:jc w:val="both"/>
        <w:rPr>
          <w:rFonts w:asciiTheme="majorBidi" w:hAnsiTheme="majorBidi" w:cstheme="majorBidi"/>
        </w:rPr>
      </w:pPr>
      <w:r w:rsidRPr="009B3B0C">
        <w:rPr>
          <w:rFonts w:asciiTheme="majorBidi" w:eastAsia="CMUSerif-Roman" w:hAnsiTheme="majorBidi" w:cstheme="majorBidi"/>
        </w:rPr>
        <w:t xml:space="preserve">Le bassin versant du </w:t>
      </w:r>
      <w:proofErr w:type="spellStart"/>
      <w:r w:rsidRPr="009B3B0C">
        <w:rPr>
          <w:rFonts w:asciiTheme="majorBidi" w:eastAsia="CMUSerif-Roman" w:hAnsiTheme="majorBidi" w:cstheme="majorBidi"/>
        </w:rPr>
        <w:t>Merguellil</w:t>
      </w:r>
      <w:proofErr w:type="spellEnd"/>
      <w:r w:rsidRPr="009B3B0C">
        <w:rPr>
          <w:rFonts w:asciiTheme="majorBidi" w:eastAsia="CMUSerif-Roman" w:hAnsiTheme="majorBidi" w:cstheme="majorBidi"/>
        </w:rPr>
        <w:t xml:space="preserve"> est situé en Tunisie centrale, zone caractérisée par un climat semi-aride. L’oued </w:t>
      </w:r>
      <w:proofErr w:type="spellStart"/>
      <w:r w:rsidRPr="009B3B0C">
        <w:rPr>
          <w:rFonts w:asciiTheme="majorBidi" w:eastAsia="CMUSerif-Roman" w:hAnsiTheme="majorBidi" w:cstheme="majorBidi"/>
        </w:rPr>
        <w:t>Merguellil</w:t>
      </w:r>
      <w:proofErr w:type="spellEnd"/>
      <w:r w:rsidRPr="009B3B0C">
        <w:rPr>
          <w:rFonts w:asciiTheme="majorBidi" w:eastAsia="CMUSerif-Roman" w:hAnsiTheme="majorBidi" w:cstheme="majorBidi"/>
        </w:rPr>
        <w:t xml:space="preserve"> revêt une importance stratégique pour la région car il alimente la nappe phréatique de la plaine de Kairouan qui constitue le plus fort potentiel de développement agricole du pays et sa nappe alluviale est un très vaste réservoir (</w:t>
      </w:r>
      <w:proofErr w:type="spellStart"/>
      <w:r w:rsidRPr="009B3B0C">
        <w:rPr>
          <w:rFonts w:asciiTheme="majorBidi" w:eastAsia="CMUSerif-Roman" w:hAnsiTheme="majorBidi" w:cstheme="majorBidi"/>
        </w:rPr>
        <w:t>Bachta</w:t>
      </w:r>
      <w:proofErr w:type="spellEnd"/>
      <w:r w:rsidRPr="009B3B0C">
        <w:rPr>
          <w:rFonts w:asciiTheme="majorBidi" w:eastAsia="CMUSerif-Roman" w:hAnsiTheme="majorBidi" w:cstheme="majorBidi"/>
        </w:rPr>
        <w:t xml:space="preserve"> </w:t>
      </w:r>
      <w:r w:rsidRPr="009B3B0C">
        <w:rPr>
          <w:rFonts w:asciiTheme="majorBidi" w:eastAsia="CMUSerif-Roman" w:hAnsiTheme="majorBidi" w:cstheme="majorBidi"/>
          <w:i/>
          <w:iCs/>
        </w:rPr>
        <w:t xml:space="preserve">et </w:t>
      </w:r>
      <w:proofErr w:type="gramStart"/>
      <w:r w:rsidRPr="009B3B0C">
        <w:rPr>
          <w:rFonts w:asciiTheme="majorBidi" w:eastAsia="CMUSerif-Roman" w:hAnsiTheme="majorBidi" w:cstheme="majorBidi"/>
          <w:i/>
          <w:iCs/>
        </w:rPr>
        <w:t>al.,</w:t>
      </w:r>
      <w:proofErr w:type="gramEnd"/>
      <w:r w:rsidRPr="009B3B0C">
        <w:rPr>
          <w:rFonts w:asciiTheme="majorBidi" w:eastAsia="CMUSerif-Roman" w:hAnsiTheme="majorBidi" w:cstheme="majorBidi"/>
          <w:i/>
          <w:iCs/>
        </w:rPr>
        <w:t xml:space="preserve"> </w:t>
      </w:r>
      <w:r w:rsidRPr="009B3B0C">
        <w:rPr>
          <w:rFonts w:asciiTheme="majorBidi" w:eastAsia="CMUSerif-Roman" w:hAnsiTheme="majorBidi" w:cstheme="majorBidi"/>
        </w:rPr>
        <w:t xml:space="preserve">2005 ; Le Goulven </w:t>
      </w:r>
      <w:r w:rsidRPr="009B3B0C">
        <w:rPr>
          <w:rFonts w:asciiTheme="majorBidi" w:eastAsia="CMUSerif-Roman" w:hAnsiTheme="majorBidi" w:cstheme="majorBidi"/>
          <w:i/>
          <w:iCs/>
        </w:rPr>
        <w:t xml:space="preserve">et al., </w:t>
      </w:r>
      <w:r w:rsidRPr="009B3B0C">
        <w:rPr>
          <w:rFonts w:asciiTheme="majorBidi" w:eastAsia="CMUSerif-Roman" w:hAnsiTheme="majorBidi" w:cstheme="majorBidi"/>
        </w:rPr>
        <w:t xml:space="preserve">2009). La plaine de Kairouan est exploitée par plusieurs milliers de forages privés et une centaine de forages publics (8 800 ha de périmètres publics irrigués). Les pompages pour l'AEP représentent également une très forte ponction sur les ressources en eaux régionales. </w:t>
      </w:r>
      <w:r w:rsidRPr="009B3B0C">
        <w:rPr>
          <w:rFonts w:asciiTheme="majorBidi" w:hAnsiTheme="majorBidi" w:cstheme="majorBidi"/>
        </w:rPr>
        <w:t xml:space="preserve">Les dégâts causés par les inondations, </w:t>
      </w:r>
      <w:r w:rsidRPr="009B3B0C">
        <w:rPr>
          <w:rFonts w:asciiTheme="majorBidi" w:eastAsia="CMUSerif-Roman" w:hAnsiTheme="majorBidi" w:cstheme="majorBidi"/>
        </w:rPr>
        <w:t xml:space="preserve">suite aux crues dévastatrices de l’oued </w:t>
      </w:r>
      <w:proofErr w:type="spellStart"/>
      <w:r w:rsidRPr="009B3B0C">
        <w:rPr>
          <w:rFonts w:asciiTheme="majorBidi" w:eastAsia="CMUSerif-Roman" w:hAnsiTheme="majorBidi" w:cstheme="majorBidi"/>
        </w:rPr>
        <w:t>Merguellil</w:t>
      </w:r>
      <w:proofErr w:type="spellEnd"/>
      <w:r w:rsidRPr="009B3B0C">
        <w:rPr>
          <w:rFonts w:asciiTheme="majorBidi" w:eastAsia="CMUSerif-Roman" w:hAnsiTheme="majorBidi" w:cstheme="majorBidi"/>
        </w:rPr>
        <w:t xml:space="preserve"> à l’automne 1969 </w:t>
      </w:r>
      <w:r w:rsidRPr="009B3B0C">
        <w:rPr>
          <w:rFonts w:asciiTheme="majorBidi" w:hAnsiTheme="majorBidi" w:cstheme="majorBidi"/>
        </w:rPr>
        <w:t>ont conduit à la construction du barrage El Haouareb.</w:t>
      </w:r>
      <w:r w:rsidRPr="009B3B0C">
        <w:rPr>
          <w:rFonts w:asciiTheme="majorBidi" w:eastAsia="CMUSerif-Roman" w:hAnsiTheme="majorBidi" w:cstheme="majorBidi"/>
        </w:rPr>
        <w:t xml:space="preserve"> </w:t>
      </w:r>
      <w:r w:rsidRPr="009B3B0C">
        <w:rPr>
          <w:rFonts w:asciiTheme="majorBidi" w:hAnsiTheme="majorBidi" w:cstheme="majorBidi"/>
        </w:rPr>
        <w:t>Il assure la double fonction de protection de la ville de Kairouan contre les inondations et de stockage d’eau pour l’alimentation de quelques périmètres irrigués en aval. La recharge qui avait lieu autrefois dans le lit de l’oued se cantonne désormais au niveau du barrage par des infiltrations sous l’appui droit « </w:t>
      </w:r>
      <w:proofErr w:type="spellStart"/>
      <w:r w:rsidRPr="009B3B0C">
        <w:rPr>
          <w:rFonts w:asciiTheme="majorBidi" w:hAnsiTheme="majorBidi" w:cstheme="majorBidi"/>
        </w:rPr>
        <w:t>karstifié</w:t>
      </w:r>
      <w:proofErr w:type="spellEnd"/>
      <w:r w:rsidRPr="009B3B0C">
        <w:rPr>
          <w:rFonts w:asciiTheme="majorBidi" w:hAnsiTheme="majorBidi" w:cstheme="majorBidi"/>
        </w:rPr>
        <w:t> » du barrage. L’ensemble de ces aménagements est à l’origine d’</w:t>
      </w:r>
      <w:r w:rsidRPr="009B3B0C">
        <w:rPr>
          <w:rFonts w:asciiTheme="majorBidi" w:eastAsia="CMUSerif-Roman" w:hAnsiTheme="majorBidi" w:cstheme="majorBidi"/>
        </w:rPr>
        <w:t xml:space="preserve">une baisse piézométrique de 0,25 à 1 m/an depuis les années 1980 (Leduc </w:t>
      </w:r>
      <w:r w:rsidRPr="009B3B0C">
        <w:rPr>
          <w:rFonts w:asciiTheme="majorBidi" w:eastAsia="CMUSerif-Roman" w:hAnsiTheme="majorBidi" w:cstheme="majorBidi"/>
          <w:i/>
          <w:iCs/>
        </w:rPr>
        <w:t xml:space="preserve">et </w:t>
      </w:r>
      <w:proofErr w:type="gramStart"/>
      <w:r w:rsidRPr="009B3B0C">
        <w:rPr>
          <w:rFonts w:asciiTheme="majorBidi" w:eastAsia="CMUSerif-Roman" w:hAnsiTheme="majorBidi" w:cstheme="majorBidi"/>
          <w:i/>
          <w:iCs/>
        </w:rPr>
        <w:t>al.,</w:t>
      </w:r>
      <w:proofErr w:type="gramEnd"/>
      <w:r w:rsidRPr="009B3B0C">
        <w:rPr>
          <w:rFonts w:asciiTheme="majorBidi" w:eastAsia="CMUSerif-Roman" w:hAnsiTheme="majorBidi" w:cstheme="majorBidi"/>
          <w:i/>
          <w:iCs/>
        </w:rPr>
        <w:t xml:space="preserve"> </w:t>
      </w:r>
      <w:r w:rsidRPr="009B3B0C">
        <w:rPr>
          <w:rFonts w:asciiTheme="majorBidi" w:eastAsia="CMUSerif-Roman" w:hAnsiTheme="majorBidi" w:cstheme="majorBidi"/>
        </w:rPr>
        <w:t>2007).</w:t>
      </w:r>
      <w:r w:rsidRPr="009B3B0C">
        <w:rPr>
          <w:rFonts w:asciiTheme="majorBidi" w:hAnsiTheme="majorBidi" w:cstheme="majorBidi"/>
        </w:rPr>
        <w:t xml:space="preserve"> </w:t>
      </w:r>
    </w:p>
    <w:p w:rsidR="00E115D5" w:rsidRPr="00FB2A33" w:rsidRDefault="00E115D5" w:rsidP="00E115D5">
      <w:pPr>
        <w:autoSpaceDE w:val="0"/>
        <w:autoSpaceDN w:val="0"/>
        <w:adjustRightInd w:val="0"/>
        <w:spacing w:after="0" w:line="360" w:lineRule="auto"/>
        <w:jc w:val="both"/>
        <w:rPr>
          <w:rFonts w:asciiTheme="majorBidi" w:hAnsiTheme="majorBidi" w:cstheme="majorBidi"/>
        </w:rPr>
      </w:pPr>
      <w:r w:rsidRPr="00FB2A33">
        <w:rPr>
          <w:rFonts w:asciiTheme="majorBidi" w:hAnsiTheme="majorBidi" w:cstheme="majorBidi"/>
        </w:rPr>
        <w:t xml:space="preserve">L’implantation du barrage au niveau du col tectonique d’El </w:t>
      </w:r>
      <w:proofErr w:type="spellStart"/>
      <w:r w:rsidRPr="00FB2A33">
        <w:rPr>
          <w:rFonts w:asciiTheme="majorBidi" w:hAnsiTheme="majorBidi" w:cstheme="majorBidi"/>
        </w:rPr>
        <w:t>Haouareb</w:t>
      </w:r>
      <w:proofErr w:type="spellEnd"/>
      <w:r w:rsidRPr="00FB2A33">
        <w:rPr>
          <w:rFonts w:asciiTheme="majorBidi" w:hAnsiTheme="majorBidi" w:cstheme="majorBidi"/>
        </w:rPr>
        <w:t xml:space="preserve"> (</w:t>
      </w:r>
      <w:proofErr w:type="spellStart"/>
      <w:r w:rsidRPr="00FB2A33">
        <w:rPr>
          <w:rFonts w:asciiTheme="majorBidi" w:hAnsiTheme="majorBidi" w:cstheme="majorBidi"/>
        </w:rPr>
        <w:t>Castany</w:t>
      </w:r>
      <w:proofErr w:type="spellEnd"/>
      <w:r w:rsidRPr="00FB2A33">
        <w:rPr>
          <w:rFonts w:asciiTheme="majorBidi" w:hAnsiTheme="majorBidi" w:cstheme="majorBidi"/>
        </w:rPr>
        <w:t xml:space="preserve"> 1948) a bouleversé les circulations superficielles et souterraines. Les eaux d’infiltration du barrage se mélangent désormais au flux de déversement de la nappe d’Ain El </w:t>
      </w:r>
      <w:proofErr w:type="spellStart"/>
      <w:r w:rsidRPr="00FB2A33">
        <w:rPr>
          <w:rFonts w:asciiTheme="majorBidi" w:hAnsiTheme="majorBidi" w:cstheme="majorBidi"/>
        </w:rPr>
        <w:t>Beidha</w:t>
      </w:r>
      <w:proofErr w:type="spellEnd"/>
      <w:r w:rsidRPr="00FB2A33">
        <w:rPr>
          <w:rFonts w:asciiTheme="majorBidi" w:hAnsiTheme="majorBidi" w:cstheme="majorBidi"/>
        </w:rPr>
        <w:t xml:space="preserve"> au niveau du seuil hydraulique créé par le massif calcaire d’El Haouareb vers la nappe de la plaine de Kairouan. </w:t>
      </w:r>
    </w:p>
    <w:p w:rsidR="00E115D5" w:rsidRDefault="00E115D5" w:rsidP="00E115D5">
      <w:pPr>
        <w:autoSpaceDE w:val="0"/>
        <w:autoSpaceDN w:val="0"/>
        <w:adjustRightInd w:val="0"/>
        <w:spacing w:after="0" w:line="360" w:lineRule="auto"/>
        <w:jc w:val="both"/>
        <w:rPr>
          <w:rFonts w:ascii="Times New Roman" w:hAnsi="Times New Roman" w:cs="Times New Roman"/>
        </w:rPr>
      </w:pPr>
      <w:r w:rsidRPr="00FB2A33">
        <w:rPr>
          <w:rFonts w:asciiTheme="majorBidi" w:hAnsiTheme="majorBidi" w:cstheme="majorBidi"/>
        </w:rPr>
        <w:t xml:space="preserve">La contribution de ce travail entre dans cette thématique de recherche en </w:t>
      </w:r>
      <w:r w:rsidRPr="00FB2A33">
        <w:rPr>
          <w:rFonts w:asciiTheme="majorBidi" w:hAnsiTheme="majorBidi" w:cstheme="majorBidi"/>
          <w:color w:val="000000"/>
          <w:shd w:val="clear" w:color="auto" w:fill="FFFFFF"/>
        </w:rPr>
        <w:t xml:space="preserve">se focalisant principalement sur l’étude du </w:t>
      </w:r>
      <w:r w:rsidRPr="00FB2A33">
        <w:rPr>
          <w:rFonts w:asciiTheme="majorBidi" w:eastAsia="CMUSerif-Roman" w:hAnsiTheme="majorBidi" w:cstheme="majorBidi"/>
        </w:rPr>
        <w:t xml:space="preserve">transfert des flux entre l’amont et l’aval du bassin du </w:t>
      </w:r>
      <w:proofErr w:type="spellStart"/>
      <w:r w:rsidRPr="00FB2A33">
        <w:rPr>
          <w:rFonts w:asciiTheme="majorBidi" w:eastAsia="CMUSerif-Roman" w:hAnsiTheme="majorBidi" w:cstheme="majorBidi"/>
        </w:rPr>
        <w:t>Merguellil</w:t>
      </w:r>
      <w:proofErr w:type="spellEnd"/>
      <w:r w:rsidRPr="00FB2A33">
        <w:rPr>
          <w:rFonts w:asciiTheme="majorBidi" w:eastAsia="CMUSerif-Roman" w:hAnsiTheme="majorBidi" w:cstheme="majorBidi"/>
        </w:rPr>
        <w:t xml:space="preserve"> à travers le seuil hydraulique d’El Haouareb</w:t>
      </w:r>
      <w:r>
        <w:rPr>
          <w:rFonts w:asciiTheme="majorBidi" w:eastAsia="CMUSerif-Roman" w:hAnsiTheme="majorBidi" w:cstheme="majorBidi"/>
        </w:rPr>
        <w:t xml:space="preserve"> afin de </w:t>
      </w:r>
      <w:r w:rsidRPr="00325402">
        <w:rPr>
          <w:rFonts w:ascii="Times New Roman" w:hAnsi="Times New Roman" w:cs="Times New Roman"/>
        </w:rPr>
        <w:t xml:space="preserve">comprendre </w:t>
      </w:r>
      <w:r w:rsidRPr="00325402">
        <w:rPr>
          <w:rFonts w:asciiTheme="majorBidi" w:hAnsiTheme="majorBidi" w:cstheme="majorBidi"/>
        </w:rPr>
        <w:t xml:space="preserve">les processus de la recharge de la nappe de la plaine de Kairouan </w:t>
      </w:r>
      <w:r w:rsidRPr="00325402">
        <w:rPr>
          <w:rFonts w:ascii="Times New Roman" w:hAnsi="Times New Roman" w:cs="Times New Roman"/>
        </w:rPr>
        <w:t xml:space="preserve">par  les aquifères limitrophes à travers </w:t>
      </w:r>
      <w:r>
        <w:rPr>
          <w:rFonts w:ascii="Times New Roman" w:hAnsi="Times New Roman" w:cs="Times New Roman"/>
        </w:rPr>
        <w:t>c</w:t>
      </w:r>
      <w:r w:rsidRPr="00325402">
        <w:rPr>
          <w:rFonts w:ascii="Times New Roman" w:hAnsi="Times New Roman" w:cs="Times New Roman"/>
        </w:rPr>
        <w:t>e seuil hydraulique.</w:t>
      </w:r>
    </w:p>
    <w:p w:rsidR="00E115D5" w:rsidRDefault="00E115D5" w:rsidP="00E115D5">
      <w:pPr>
        <w:autoSpaceDE w:val="0"/>
        <w:autoSpaceDN w:val="0"/>
        <w:adjustRightInd w:val="0"/>
        <w:spacing w:after="0" w:line="360" w:lineRule="auto"/>
        <w:jc w:val="both"/>
        <w:rPr>
          <w:rFonts w:asciiTheme="majorBidi" w:hAnsiTheme="majorBidi" w:cstheme="majorBidi"/>
          <w:color w:val="000000"/>
          <w:shd w:val="clear" w:color="auto" w:fill="FFFFFF"/>
        </w:rPr>
      </w:pPr>
      <w:r w:rsidRPr="00FB2A33">
        <w:rPr>
          <w:rFonts w:asciiTheme="majorBidi" w:hAnsiTheme="majorBidi" w:cstheme="majorBidi"/>
          <w:color w:val="000000"/>
          <w:shd w:val="clear" w:color="auto" w:fill="FFFFFF"/>
        </w:rPr>
        <w:t xml:space="preserve">L’objectif est de tester la compatibilité des différentes hypothèses de fonctionnement sur la base d'une synthèse des connaissances actuelles avec une modélisation hydrodynamique. Cette étude consiste alors à synthétiser les informations nécessaires à l’établissement d’un modèle conceptuel de fonctionnement des </w:t>
      </w:r>
      <w:proofErr w:type="spellStart"/>
      <w:r w:rsidRPr="00FB2A33">
        <w:rPr>
          <w:rFonts w:asciiTheme="majorBidi" w:hAnsiTheme="majorBidi" w:cstheme="majorBidi"/>
          <w:color w:val="000000"/>
          <w:shd w:val="clear" w:color="auto" w:fill="FFFFFF"/>
        </w:rPr>
        <w:t>hydrosystèmes</w:t>
      </w:r>
      <w:proofErr w:type="spellEnd"/>
      <w:r w:rsidRPr="00FB2A33">
        <w:rPr>
          <w:rFonts w:asciiTheme="majorBidi" w:hAnsiTheme="majorBidi" w:cstheme="majorBidi"/>
          <w:color w:val="000000"/>
          <w:shd w:val="clear" w:color="auto" w:fill="FFFFFF"/>
        </w:rPr>
        <w:t xml:space="preserve"> en présence puis à le confronter aux contraintes de la simulation hydrodynamique.</w:t>
      </w:r>
    </w:p>
    <w:p w:rsidR="00E115D5" w:rsidRPr="004C76FB" w:rsidRDefault="00E115D5" w:rsidP="00E115D5">
      <w:pPr>
        <w:autoSpaceDE w:val="0"/>
        <w:autoSpaceDN w:val="0"/>
        <w:adjustRightInd w:val="0"/>
        <w:spacing w:after="0" w:line="360" w:lineRule="auto"/>
        <w:jc w:val="both"/>
        <w:rPr>
          <w:rFonts w:ascii="Times New Roman" w:hAnsi="Times New Roman" w:cs="Times New Roman"/>
        </w:rPr>
      </w:pPr>
      <w:r w:rsidRPr="004C76FB">
        <w:rPr>
          <w:rFonts w:ascii="Times New Roman" w:hAnsi="Times New Roman" w:cs="Times New Roman"/>
        </w:rPr>
        <w:t xml:space="preserve">La construction d’un modèle conceptuel géologique 3D par le logiciel Hydro </w:t>
      </w:r>
      <w:proofErr w:type="spellStart"/>
      <w:r w:rsidRPr="004C76FB">
        <w:rPr>
          <w:rFonts w:ascii="Times New Roman" w:hAnsi="Times New Roman" w:cs="Times New Roman"/>
        </w:rPr>
        <w:t>GeoBuilder</w:t>
      </w:r>
      <w:proofErr w:type="spellEnd"/>
      <w:r w:rsidRPr="004C76FB">
        <w:rPr>
          <w:rFonts w:ascii="Times New Roman" w:hAnsi="Times New Roman" w:cs="Times New Roman"/>
        </w:rPr>
        <w:t xml:space="preserve"> a mené à une définition de la géométrie des aquifères du domaine étudié grâce aux données acquises par l’analyse des coupes géologiques des forages et piézomètres ayant traversé des réservoirs partiellement ou en totalité. </w:t>
      </w:r>
      <w:r w:rsidRPr="004C76FB">
        <w:rPr>
          <w:rFonts w:asciiTheme="majorBidi" w:hAnsiTheme="majorBidi" w:cstheme="majorBidi"/>
        </w:rPr>
        <w:t xml:space="preserve">Les analyses des chroniques piézométriques des  différents piézomètres situés au niveau du barrage </w:t>
      </w:r>
      <w:r w:rsidRPr="004C76FB">
        <w:rPr>
          <w:rFonts w:asciiTheme="majorBidi" w:eastAsia="CMUSerif-Roman" w:hAnsiTheme="majorBidi" w:cstheme="majorBidi"/>
        </w:rPr>
        <w:t xml:space="preserve"> indiquent globalement que l’influence du barrage se ressent surtout dans l’aquifère carbonate ce qui confirme que les dynamiques de cet aquifère sont fortement corrélées aux</w:t>
      </w:r>
      <w:r w:rsidRPr="004C76FB">
        <w:rPr>
          <w:rFonts w:asciiTheme="majorBidi" w:hAnsiTheme="majorBidi" w:cstheme="majorBidi"/>
        </w:rPr>
        <w:t xml:space="preserve"> </w:t>
      </w:r>
      <w:r w:rsidRPr="004C76FB">
        <w:rPr>
          <w:rFonts w:asciiTheme="majorBidi" w:eastAsia="CMUSerif-Roman" w:hAnsiTheme="majorBidi" w:cstheme="majorBidi"/>
        </w:rPr>
        <w:t xml:space="preserve">dynamiques du barrage. </w:t>
      </w:r>
      <w:r w:rsidRPr="004C76FB">
        <w:rPr>
          <w:rFonts w:ascii="Times New Roman" w:hAnsi="Times New Roman" w:cs="Times New Roman"/>
        </w:rPr>
        <w:t xml:space="preserve">Les cartes piézométriques, établies en hautes et en basses eaux du barrage, montrent  un écoulement qui se dirige vers le seuil d’El Haouareb permettant le déversement des eaux de décharge d’Ain El </w:t>
      </w:r>
      <w:proofErr w:type="spellStart"/>
      <w:r w:rsidRPr="004C76FB">
        <w:rPr>
          <w:rFonts w:ascii="Times New Roman" w:hAnsi="Times New Roman" w:cs="Times New Roman"/>
        </w:rPr>
        <w:t>Beidha</w:t>
      </w:r>
      <w:proofErr w:type="spellEnd"/>
      <w:r w:rsidRPr="004C76FB">
        <w:rPr>
          <w:rFonts w:ascii="Times New Roman" w:hAnsi="Times New Roman" w:cs="Times New Roman"/>
        </w:rPr>
        <w:t xml:space="preserve"> vers la plaine de Kairouan. </w:t>
      </w:r>
    </w:p>
    <w:p w:rsidR="00E115D5" w:rsidRPr="004C76FB" w:rsidRDefault="00E115D5" w:rsidP="00E115D5">
      <w:pPr>
        <w:autoSpaceDE w:val="0"/>
        <w:autoSpaceDN w:val="0"/>
        <w:adjustRightInd w:val="0"/>
        <w:spacing w:after="0" w:line="360" w:lineRule="auto"/>
        <w:jc w:val="both"/>
        <w:rPr>
          <w:rFonts w:ascii="Times New Roman" w:hAnsi="Times New Roman" w:cs="Times New Roman"/>
        </w:rPr>
      </w:pPr>
      <w:r w:rsidRPr="004C76FB">
        <w:rPr>
          <w:rFonts w:ascii="Times New Roman" w:hAnsi="Times New Roman" w:cs="Times New Roman"/>
        </w:rPr>
        <w:lastRenderedPageBreak/>
        <w:t>La modélisation hydrodynamique par le logiciel FEFLOW 5.2 en régime permanent permet de simuler le seuil hydraulique au niveau du barrage El Haouareb de manière satisfaisante. Cependant, l’étude de sensibilité aux différents paramètres montre des problèmes d’équivalence et une difficulté à calibrer la perméabilité des calcaires.</w:t>
      </w:r>
      <w:r w:rsidRPr="004C76FB" w:rsidDel="00983A26">
        <w:rPr>
          <w:rFonts w:ascii="Times New Roman" w:hAnsi="Times New Roman" w:cs="Times New Roman"/>
        </w:rPr>
        <w:t xml:space="preserve"> </w:t>
      </w:r>
      <w:r w:rsidRPr="004C76FB">
        <w:rPr>
          <w:rFonts w:ascii="Times New Roman" w:hAnsi="Times New Roman" w:cs="Times New Roman"/>
        </w:rPr>
        <w:t xml:space="preserve">Ce travail pourrait être amélioré en affinant le calage en régime permanent et en modifiant la représentation des calcaires dans le modèle. </w:t>
      </w:r>
    </w:p>
    <w:p w:rsidR="00E115D5" w:rsidRPr="004C76FB" w:rsidRDefault="00E115D5" w:rsidP="00E115D5">
      <w:pPr>
        <w:autoSpaceDE w:val="0"/>
        <w:autoSpaceDN w:val="0"/>
        <w:adjustRightInd w:val="0"/>
        <w:spacing w:after="0" w:line="360" w:lineRule="auto"/>
        <w:jc w:val="both"/>
        <w:rPr>
          <w:rFonts w:ascii="Times New Roman" w:hAnsi="Times New Roman" w:cs="Times New Roman"/>
        </w:rPr>
      </w:pPr>
      <w:r w:rsidRPr="004C76FB">
        <w:rPr>
          <w:rFonts w:ascii="Times New Roman" w:hAnsi="Times New Roman" w:cs="Times New Roman"/>
        </w:rPr>
        <w:t>Une modélisation en régime transitoire pourrait être réalisée sur une période de référence. En introduisant la dynamique temporelle, cette modélisation permettrait d’apporter une meilleure estimation des paramètres hydrodynamiques en affinant le calage et la possibilité de quantifier les flux traversant le seuil hydraulique d’El Haouareb.</w:t>
      </w:r>
    </w:p>
    <w:p w:rsidR="00E115D5" w:rsidRPr="004C76FB" w:rsidRDefault="00E115D5" w:rsidP="00E115D5">
      <w:pPr>
        <w:autoSpaceDE w:val="0"/>
        <w:autoSpaceDN w:val="0"/>
        <w:adjustRightInd w:val="0"/>
        <w:spacing w:after="0" w:line="360" w:lineRule="auto"/>
        <w:jc w:val="both"/>
        <w:rPr>
          <w:rFonts w:ascii="Times New Roman" w:hAnsi="Times New Roman" w:cs="Times New Roman"/>
        </w:rPr>
      </w:pPr>
      <w:r w:rsidRPr="00E115D5">
        <w:rPr>
          <w:rFonts w:ascii="Times New Roman" w:hAnsi="Times New Roman" w:cs="Times New Roman"/>
        </w:rPr>
        <w:t xml:space="preserve">Mots clés : Modélisation hydrodynamique, Modélisation lithologique, Seuil hydraulique, Semi-aride, </w:t>
      </w:r>
      <w:proofErr w:type="spellStart"/>
      <w:r w:rsidRPr="00E115D5">
        <w:rPr>
          <w:rFonts w:ascii="Times New Roman" w:hAnsi="Times New Roman" w:cs="Times New Roman"/>
        </w:rPr>
        <w:t>Merguellil</w:t>
      </w:r>
      <w:proofErr w:type="spellEnd"/>
      <w:r w:rsidRPr="00E115D5">
        <w:rPr>
          <w:rFonts w:ascii="Times New Roman" w:hAnsi="Times New Roman" w:cs="Times New Roman"/>
        </w:rPr>
        <w:t>, Tunisie centrale.</w:t>
      </w:r>
    </w:p>
    <w:p w:rsidR="00E115D5" w:rsidRDefault="00C76D75" w:rsidP="00E115D5">
      <w:pPr>
        <w:autoSpaceDE w:val="0"/>
        <w:autoSpaceDN w:val="0"/>
        <w:adjustRightInd w:val="0"/>
        <w:spacing w:after="0" w:line="360" w:lineRule="auto"/>
        <w:jc w:val="both"/>
        <w:rPr>
          <w:rFonts w:asciiTheme="majorBidi" w:hAnsiTheme="majorBidi" w:cstheme="majorBidi"/>
        </w:rPr>
      </w:pPr>
      <w:r>
        <w:rPr>
          <w:rFonts w:asciiTheme="majorBidi" w:hAnsiTheme="majorBidi" w:cstheme="majorBidi"/>
        </w:rPr>
        <w:t>Auteur : Amal SEBAI</w:t>
      </w:r>
    </w:p>
    <w:p w:rsidR="00C76D75" w:rsidRDefault="00C76D75" w:rsidP="00E115D5">
      <w:pPr>
        <w:autoSpaceDE w:val="0"/>
        <w:autoSpaceDN w:val="0"/>
        <w:adjustRightInd w:val="0"/>
        <w:spacing w:after="0" w:line="360" w:lineRule="auto"/>
        <w:jc w:val="both"/>
        <w:rPr>
          <w:rFonts w:asciiTheme="majorBidi" w:hAnsiTheme="majorBidi" w:cstheme="majorBidi"/>
        </w:rPr>
      </w:pPr>
      <w:r>
        <w:rPr>
          <w:rFonts w:asciiTheme="majorBidi" w:hAnsiTheme="majorBidi" w:cstheme="majorBidi"/>
        </w:rPr>
        <w:t xml:space="preserve">Co-auteurs : Sylvain </w:t>
      </w:r>
      <w:proofErr w:type="spellStart"/>
      <w:r>
        <w:rPr>
          <w:rFonts w:asciiTheme="majorBidi" w:hAnsiTheme="majorBidi" w:cstheme="majorBidi"/>
        </w:rPr>
        <w:t>Massuel</w:t>
      </w:r>
      <w:proofErr w:type="spellEnd"/>
      <w:r>
        <w:rPr>
          <w:rFonts w:asciiTheme="majorBidi" w:hAnsiTheme="majorBidi" w:cstheme="majorBidi"/>
        </w:rPr>
        <w:t xml:space="preserve">, </w:t>
      </w:r>
      <w:proofErr w:type="spellStart"/>
      <w:r>
        <w:rPr>
          <w:rFonts w:asciiTheme="majorBidi" w:hAnsiTheme="majorBidi" w:cstheme="majorBidi"/>
        </w:rPr>
        <w:t>Jamila</w:t>
      </w:r>
      <w:proofErr w:type="spellEnd"/>
      <w:r>
        <w:rPr>
          <w:rFonts w:asciiTheme="majorBidi" w:hAnsiTheme="majorBidi" w:cstheme="majorBidi"/>
        </w:rPr>
        <w:t xml:space="preserve"> TARHOUNI</w:t>
      </w:r>
    </w:p>
    <w:p w:rsidR="002949C7" w:rsidRPr="004C76FB" w:rsidRDefault="002949C7" w:rsidP="00E115D5">
      <w:pPr>
        <w:autoSpaceDE w:val="0"/>
        <w:autoSpaceDN w:val="0"/>
        <w:adjustRightInd w:val="0"/>
        <w:spacing w:after="0" w:line="360" w:lineRule="auto"/>
        <w:jc w:val="both"/>
        <w:rPr>
          <w:rFonts w:asciiTheme="majorBidi" w:hAnsiTheme="majorBidi" w:cstheme="majorBidi"/>
        </w:rPr>
      </w:pPr>
      <w:r>
        <w:rPr>
          <w:rFonts w:asciiTheme="majorBidi" w:hAnsiTheme="majorBidi" w:cstheme="majorBidi"/>
        </w:rPr>
        <w:t>INAT Tunis</w:t>
      </w:r>
    </w:p>
    <w:p w:rsidR="00E115D5" w:rsidRPr="004C76FB" w:rsidRDefault="00E115D5" w:rsidP="00E115D5">
      <w:pPr>
        <w:autoSpaceDE w:val="0"/>
        <w:autoSpaceDN w:val="0"/>
        <w:adjustRightInd w:val="0"/>
        <w:spacing w:after="0" w:line="360" w:lineRule="auto"/>
        <w:jc w:val="both"/>
        <w:rPr>
          <w:rFonts w:asciiTheme="majorBidi" w:hAnsiTheme="majorBidi" w:cstheme="majorBidi"/>
          <w:color w:val="000000"/>
          <w:shd w:val="clear" w:color="auto" w:fill="FFFFFF"/>
        </w:rPr>
      </w:pPr>
    </w:p>
    <w:p w:rsidR="00E115D5" w:rsidRPr="00595172" w:rsidRDefault="00E115D5" w:rsidP="00E115D5">
      <w:pPr>
        <w:spacing w:line="360" w:lineRule="auto"/>
        <w:jc w:val="both"/>
        <w:rPr>
          <w:rFonts w:asciiTheme="majorBidi" w:hAnsiTheme="majorBidi" w:cstheme="majorBidi"/>
        </w:rPr>
      </w:pPr>
    </w:p>
    <w:p w:rsidR="00653E7A" w:rsidRDefault="00653E7A"/>
    <w:sectPr w:rsidR="00653E7A" w:rsidSect="00653E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MUSerif-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115D5"/>
    <w:rsid w:val="002949C7"/>
    <w:rsid w:val="0030089E"/>
    <w:rsid w:val="00316B3B"/>
    <w:rsid w:val="00653E7A"/>
    <w:rsid w:val="00A23175"/>
    <w:rsid w:val="00A624D9"/>
    <w:rsid w:val="00BB1069"/>
    <w:rsid w:val="00C76D75"/>
    <w:rsid w:val="00E115D5"/>
    <w:rsid w:val="00F02319"/>
    <w:rsid w:val="00F37D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3722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MAHE</cp:lastModifiedBy>
  <cp:revision>2</cp:revision>
  <dcterms:created xsi:type="dcterms:W3CDTF">2015-04-22T11:32:00Z</dcterms:created>
  <dcterms:modified xsi:type="dcterms:W3CDTF">2015-04-22T11:32:00Z</dcterms:modified>
</cp:coreProperties>
</file>