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84" w:rsidRDefault="00D815D6" w:rsidP="00444E4B">
      <w:pPr>
        <w:autoSpaceDE w:val="0"/>
        <w:autoSpaceDN w:val="0"/>
        <w:adjustRightInd w:val="0"/>
        <w:spacing w:after="0" w:line="240" w:lineRule="auto"/>
        <w:jc w:val="center"/>
        <w:rPr>
          <w:rFonts w:ascii="Times New Roman" w:hAnsi="Times New Roman"/>
          <w:b/>
          <w:bCs/>
          <w:sz w:val="29"/>
          <w:szCs w:val="29"/>
          <w:lang w:eastAsia="fr-FR"/>
        </w:rPr>
      </w:pPr>
      <w:r>
        <w:rPr>
          <w:rFonts w:ascii="Times New Roman" w:hAnsi="Times New Roman"/>
          <w:b/>
          <w:bCs/>
          <w:sz w:val="29"/>
          <w:szCs w:val="29"/>
          <w:lang w:eastAsia="fr-FR"/>
        </w:rPr>
        <w:t>Caractérisations</w:t>
      </w:r>
      <w:r w:rsidR="002113E1">
        <w:rPr>
          <w:rFonts w:ascii="Times New Roman" w:hAnsi="Times New Roman"/>
          <w:b/>
          <w:bCs/>
          <w:sz w:val="29"/>
          <w:szCs w:val="29"/>
          <w:lang w:eastAsia="fr-FR"/>
        </w:rPr>
        <w:t xml:space="preserve"> des occurrences </w:t>
      </w:r>
      <w:r w:rsidR="00DC7FA3">
        <w:rPr>
          <w:rFonts w:ascii="Times New Roman" w:hAnsi="Times New Roman"/>
          <w:b/>
          <w:bCs/>
          <w:sz w:val="29"/>
          <w:szCs w:val="29"/>
          <w:lang w:eastAsia="fr-FR"/>
        </w:rPr>
        <w:t xml:space="preserve">des pluies extrêmes et des crues </w:t>
      </w:r>
      <w:r w:rsidR="00321384">
        <w:rPr>
          <w:rFonts w:ascii="Times New Roman" w:hAnsi="Times New Roman"/>
          <w:b/>
          <w:bCs/>
          <w:sz w:val="29"/>
          <w:szCs w:val="29"/>
          <w:lang w:eastAsia="fr-FR"/>
        </w:rPr>
        <w:t>exceptionnelle</w:t>
      </w:r>
      <w:r w:rsidR="00DC7FA3">
        <w:rPr>
          <w:rFonts w:ascii="Times New Roman" w:hAnsi="Times New Roman"/>
          <w:b/>
          <w:bCs/>
          <w:sz w:val="29"/>
          <w:szCs w:val="29"/>
          <w:lang w:eastAsia="fr-FR"/>
        </w:rPr>
        <w:t>s</w:t>
      </w:r>
      <w:r w:rsidR="00321384">
        <w:rPr>
          <w:rFonts w:ascii="Times New Roman" w:hAnsi="Times New Roman"/>
          <w:b/>
          <w:bCs/>
          <w:sz w:val="29"/>
          <w:szCs w:val="29"/>
          <w:lang w:eastAsia="fr-FR"/>
        </w:rPr>
        <w:t xml:space="preserve"> du bassin versant </w:t>
      </w:r>
      <w:r w:rsidR="009C5795">
        <w:rPr>
          <w:rFonts w:ascii="Times New Roman" w:hAnsi="Times New Roman"/>
          <w:b/>
          <w:bCs/>
          <w:sz w:val="29"/>
          <w:szCs w:val="29"/>
          <w:lang w:eastAsia="fr-FR"/>
        </w:rPr>
        <w:t xml:space="preserve">de </w:t>
      </w:r>
      <w:r w:rsidR="00DC7FA3">
        <w:rPr>
          <w:rFonts w:ascii="Times New Roman" w:hAnsi="Times New Roman"/>
          <w:b/>
          <w:bCs/>
          <w:sz w:val="29"/>
          <w:szCs w:val="29"/>
          <w:lang w:eastAsia="fr-FR"/>
        </w:rPr>
        <w:t xml:space="preserve">la Medjerda </w:t>
      </w:r>
      <w:r w:rsidR="009C5795">
        <w:rPr>
          <w:rFonts w:ascii="Times New Roman" w:hAnsi="Times New Roman"/>
          <w:b/>
          <w:bCs/>
          <w:sz w:val="29"/>
          <w:szCs w:val="29"/>
          <w:lang w:eastAsia="fr-FR"/>
        </w:rPr>
        <w:t>au nord de la</w:t>
      </w:r>
      <w:r w:rsidR="00416599">
        <w:rPr>
          <w:rFonts w:ascii="Times New Roman" w:hAnsi="Times New Roman"/>
          <w:b/>
          <w:bCs/>
          <w:sz w:val="29"/>
          <w:szCs w:val="29"/>
          <w:lang w:eastAsia="fr-FR"/>
        </w:rPr>
        <w:t xml:space="preserve"> Tunisie</w:t>
      </w:r>
    </w:p>
    <w:p w:rsidR="00321384" w:rsidRPr="00444E4B" w:rsidRDefault="00321384" w:rsidP="00444E4B">
      <w:pPr>
        <w:autoSpaceDE w:val="0"/>
        <w:autoSpaceDN w:val="0"/>
        <w:adjustRightInd w:val="0"/>
        <w:spacing w:after="0" w:line="360" w:lineRule="auto"/>
        <w:jc w:val="center"/>
        <w:rPr>
          <w:rFonts w:ascii="Times New Roman" w:hAnsi="Times New Roman"/>
          <w:b/>
          <w:bCs/>
          <w:sz w:val="24"/>
          <w:szCs w:val="24"/>
          <w:lang w:eastAsia="fr-FR"/>
        </w:rPr>
      </w:pPr>
    </w:p>
    <w:p w:rsidR="00444E4B" w:rsidRPr="00444E4B" w:rsidRDefault="00444E4B" w:rsidP="00444E4B">
      <w:pPr>
        <w:autoSpaceDE w:val="0"/>
        <w:autoSpaceDN w:val="0"/>
        <w:adjustRightInd w:val="0"/>
        <w:spacing w:after="0" w:line="360" w:lineRule="auto"/>
        <w:jc w:val="center"/>
        <w:rPr>
          <w:rFonts w:ascii="Times New Roman" w:hAnsi="Times New Roman"/>
          <w:b/>
          <w:bCs/>
          <w:sz w:val="24"/>
          <w:szCs w:val="24"/>
          <w:lang w:eastAsia="fr-FR"/>
        </w:rPr>
      </w:pPr>
    </w:p>
    <w:p w:rsidR="009C5795" w:rsidRPr="00A53CDC" w:rsidRDefault="00A53CDC" w:rsidP="00A34236">
      <w:pPr>
        <w:autoSpaceDE w:val="0"/>
        <w:autoSpaceDN w:val="0"/>
        <w:adjustRightInd w:val="0"/>
        <w:spacing w:after="0" w:line="360" w:lineRule="auto"/>
        <w:jc w:val="center"/>
        <w:rPr>
          <w:rFonts w:ascii="Times New Roman" w:hAnsi="Times New Roman"/>
          <w:color w:val="231F20"/>
          <w:szCs w:val="24"/>
        </w:rPr>
      </w:pPr>
      <w:r w:rsidRPr="00AB6D40">
        <w:rPr>
          <w:rFonts w:ascii="Times New Roman" w:hAnsi="Times New Roman"/>
          <w:color w:val="231F20"/>
          <w:szCs w:val="24"/>
        </w:rPr>
        <w:t>BEN KHELIFA</w:t>
      </w:r>
      <w:r w:rsidRPr="00A53CDC">
        <w:rPr>
          <w:rFonts w:ascii="Times New Roman" w:hAnsi="Times New Roman"/>
          <w:color w:val="231F20"/>
          <w:szCs w:val="24"/>
        </w:rPr>
        <w:t xml:space="preserve"> </w:t>
      </w:r>
      <w:r w:rsidRPr="00AB6D40">
        <w:rPr>
          <w:rFonts w:ascii="Times New Roman" w:hAnsi="Times New Roman"/>
          <w:color w:val="231F20"/>
          <w:szCs w:val="24"/>
        </w:rPr>
        <w:t>Walid</w:t>
      </w:r>
      <w:r w:rsidR="00321384" w:rsidRPr="00AB6D40">
        <w:rPr>
          <w:rFonts w:ascii="Times New Roman" w:hAnsi="Times New Roman"/>
          <w:color w:val="231F20"/>
          <w:szCs w:val="24"/>
        </w:rPr>
        <w:t xml:space="preserve">, </w:t>
      </w:r>
      <w:r w:rsidR="00416599" w:rsidRPr="00A53CDC">
        <w:rPr>
          <w:rFonts w:ascii="Times New Roman" w:hAnsi="Times New Roman"/>
          <w:szCs w:val="24"/>
        </w:rPr>
        <w:t xml:space="preserve">HERMASSI </w:t>
      </w:r>
      <w:proofErr w:type="spellStart"/>
      <w:r w:rsidR="00416599" w:rsidRPr="00A53CDC">
        <w:rPr>
          <w:rFonts w:ascii="Times New Roman" w:hAnsi="Times New Roman"/>
          <w:szCs w:val="24"/>
        </w:rPr>
        <w:t>Taoufik</w:t>
      </w:r>
      <w:proofErr w:type="spellEnd"/>
      <w:r w:rsidR="004158C4" w:rsidRPr="00A53CDC">
        <w:rPr>
          <w:rFonts w:ascii="Times New Roman" w:hAnsi="Times New Roman"/>
          <w:szCs w:val="24"/>
        </w:rPr>
        <w:t xml:space="preserve">, </w:t>
      </w:r>
      <w:r w:rsidRPr="00A53CDC">
        <w:rPr>
          <w:rFonts w:ascii="Times New Roman" w:hAnsi="Times New Roman"/>
          <w:szCs w:val="24"/>
        </w:rPr>
        <w:t xml:space="preserve">Gil Mahé HABAIEB </w:t>
      </w:r>
      <w:proofErr w:type="spellStart"/>
      <w:r w:rsidRPr="00A53CDC">
        <w:rPr>
          <w:rFonts w:ascii="Times New Roman" w:hAnsi="Times New Roman"/>
          <w:szCs w:val="24"/>
        </w:rPr>
        <w:t>Hamadi</w:t>
      </w:r>
      <w:proofErr w:type="spellEnd"/>
      <w:r w:rsidRPr="00A53CDC">
        <w:rPr>
          <w:rFonts w:ascii="Times New Roman" w:hAnsi="Times New Roman"/>
          <w:szCs w:val="24"/>
        </w:rPr>
        <w:t xml:space="preserve"> </w:t>
      </w:r>
    </w:p>
    <w:p w:rsidR="00DC7FA3" w:rsidRPr="009C5795" w:rsidRDefault="00DC7FA3" w:rsidP="00321384">
      <w:pPr>
        <w:autoSpaceDE w:val="0"/>
        <w:autoSpaceDN w:val="0"/>
        <w:adjustRightInd w:val="0"/>
        <w:spacing w:after="0" w:line="360" w:lineRule="auto"/>
        <w:jc w:val="center"/>
        <w:rPr>
          <w:rFonts w:ascii="Times New Roman" w:hAnsi="Times New Roman"/>
          <w:color w:val="231F20"/>
          <w:sz w:val="18"/>
          <w:szCs w:val="24"/>
        </w:rPr>
      </w:pPr>
    </w:p>
    <w:p w:rsidR="00A53CDC" w:rsidRPr="00A53CDC" w:rsidRDefault="00A53CDC" w:rsidP="00A53CDC">
      <w:pPr>
        <w:tabs>
          <w:tab w:val="left" w:pos="426"/>
        </w:tabs>
        <w:adjustRightInd w:val="0"/>
        <w:rPr>
          <w:rStyle w:val="Lienhypertexte"/>
          <w:rFonts w:ascii="Times New Roman" w:hAnsi="Times New Roman"/>
          <w:sz w:val="18"/>
          <w:szCs w:val="18"/>
        </w:rPr>
      </w:pPr>
      <w:r w:rsidRPr="00416599">
        <w:rPr>
          <w:rFonts w:ascii="Times New Roman" w:hAnsi="Times New Roman"/>
          <w:color w:val="231F20"/>
          <w:sz w:val="18"/>
          <w:szCs w:val="20"/>
        </w:rPr>
        <w:t>Institut National de Recherches en Génie Rural, Eaux et Forêts (INRGREF)</w:t>
      </w:r>
      <w:r w:rsidRPr="00A53CDC">
        <w:rPr>
          <w:rFonts w:ascii="Times New Roman" w:hAnsi="Times New Roman"/>
          <w:sz w:val="18"/>
          <w:szCs w:val="18"/>
        </w:rPr>
        <w:t xml:space="preserve">, Rue </w:t>
      </w:r>
      <w:proofErr w:type="spellStart"/>
      <w:r w:rsidRPr="00A53CDC">
        <w:rPr>
          <w:rFonts w:ascii="Times New Roman" w:hAnsi="Times New Roman"/>
          <w:sz w:val="18"/>
          <w:szCs w:val="18"/>
        </w:rPr>
        <w:t>Hédi</w:t>
      </w:r>
      <w:proofErr w:type="spellEnd"/>
      <w:r w:rsidRPr="00A53CDC">
        <w:rPr>
          <w:rFonts w:ascii="Times New Roman" w:hAnsi="Times New Roman"/>
          <w:sz w:val="18"/>
          <w:szCs w:val="18"/>
        </w:rPr>
        <w:t xml:space="preserve"> EL </w:t>
      </w:r>
      <w:proofErr w:type="spellStart"/>
      <w:r w:rsidRPr="00A53CDC">
        <w:rPr>
          <w:rFonts w:ascii="Times New Roman" w:hAnsi="Times New Roman"/>
          <w:sz w:val="18"/>
          <w:szCs w:val="18"/>
        </w:rPr>
        <w:t>Karray</w:t>
      </w:r>
      <w:proofErr w:type="spellEnd"/>
      <w:r w:rsidRPr="00A53CDC">
        <w:rPr>
          <w:rFonts w:ascii="Times New Roman" w:hAnsi="Times New Roman"/>
          <w:sz w:val="18"/>
          <w:szCs w:val="18"/>
        </w:rPr>
        <w:t xml:space="preserve"> El </w:t>
      </w:r>
      <w:proofErr w:type="spellStart"/>
      <w:r w:rsidRPr="00A53CDC">
        <w:rPr>
          <w:rFonts w:ascii="Times New Roman" w:hAnsi="Times New Roman"/>
          <w:sz w:val="18"/>
          <w:szCs w:val="18"/>
        </w:rPr>
        <w:t>Menzah</w:t>
      </w:r>
      <w:proofErr w:type="spellEnd"/>
      <w:r w:rsidRPr="00A53CDC">
        <w:rPr>
          <w:rFonts w:ascii="Times New Roman" w:hAnsi="Times New Roman"/>
          <w:sz w:val="18"/>
          <w:szCs w:val="18"/>
        </w:rPr>
        <w:t xml:space="preserve"> IV, 1004 </w:t>
      </w:r>
      <w:proofErr w:type="spellStart"/>
      <w:r w:rsidRPr="00A53CDC">
        <w:rPr>
          <w:rFonts w:ascii="Times New Roman" w:hAnsi="Times New Roman"/>
          <w:sz w:val="18"/>
          <w:szCs w:val="18"/>
        </w:rPr>
        <w:t>TunisBP</w:t>
      </w:r>
      <w:proofErr w:type="spellEnd"/>
      <w:r w:rsidRPr="00A53CDC">
        <w:rPr>
          <w:rFonts w:ascii="Times New Roman" w:hAnsi="Times New Roman"/>
          <w:sz w:val="18"/>
          <w:szCs w:val="18"/>
        </w:rPr>
        <w:t xml:space="preserve"> 10 </w:t>
      </w:r>
      <w:proofErr w:type="spellStart"/>
      <w:r w:rsidRPr="00A53CDC">
        <w:rPr>
          <w:rFonts w:ascii="Times New Roman" w:hAnsi="Times New Roman"/>
          <w:sz w:val="18"/>
          <w:szCs w:val="18"/>
        </w:rPr>
        <w:t>Ariana</w:t>
      </w:r>
      <w:proofErr w:type="spellEnd"/>
      <w:r w:rsidRPr="00A53CDC">
        <w:rPr>
          <w:rFonts w:ascii="Times New Roman" w:hAnsi="Times New Roman"/>
          <w:sz w:val="18"/>
          <w:szCs w:val="18"/>
        </w:rPr>
        <w:t xml:space="preserve"> 2080 TUNISIE, </w:t>
      </w:r>
      <w:hyperlink r:id="rId8" w:history="1">
        <w:r w:rsidRPr="002D0209">
          <w:rPr>
            <w:rStyle w:val="Lienhypertexte"/>
            <w:rFonts w:ascii="Times New Roman" w:hAnsi="Times New Roman"/>
            <w:sz w:val="18"/>
            <w:szCs w:val="18"/>
          </w:rPr>
          <w:t>benkhelifa_walid@yahoo.fr</w:t>
        </w:r>
      </w:hyperlink>
    </w:p>
    <w:p w:rsidR="00321384" w:rsidRPr="00416599" w:rsidRDefault="006F2489" w:rsidP="009C5795">
      <w:pPr>
        <w:autoSpaceDE w:val="0"/>
        <w:autoSpaceDN w:val="0"/>
        <w:adjustRightInd w:val="0"/>
        <w:spacing w:after="0" w:line="240" w:lineRule="auto"/>
        <w:jc w:val="both"/>
        <w:rPr>
          <w:rFonts w:ascii="Times New Roman" w:hAnsi="Times New Roman"/>
          <w:color w:val="000000"/>
          <w:sz w:val="18"/>
          <w:szCs w:val="20"/>
          <w:shd w:val="clear" w:color="auto" w:fill="FFFFFF"/>
        </w:rPr>
      </w:pPr>
      <w:r w:rsidRPr="00416599">
        <w:rPr>
          <w:rFonts w:ascii="Times New Roman" w:hAnsi="Times New Roman"/>
          <w:color w:val="231F20"/>
          <w:sz w:val="18"/>
          <w:szCs w:val="20"/>
        </w:rPr>
        <w:t>.</w:t>
      </w:r>
    </w:p>
    <w:p w:rsidR="006F2489" w:rsidRPr="006F2489" w:rsidRDefault="006F2489" w:rsidP="006F2489">
      <w:pPr>
        <w:autoSpaceDE w:val="0"/>
        <w:autoSpaceDN w:val="0"/>
        <w:adjustRightInd w:val="0"/>
        <w:spacing w:after="0" w:line="360" w:lineRule="auto"/>
        <w:jc w:val="both"/>
        <w:rPr>
          <w:rFonts w:ascii="Times New Roman" w:hAnsi="Times New Roman"/>
          <w:b/>
          <w:color w:val="231F20"/>
          <w:sz w:val="24"/>
          <w:szCs w:val="24"/>
        </w:rPr>
      </w:pPr>
      <w:r w:rsidRPr="006F2489">
        <w:rPr>
          <w:rFonts w:ascii="Times New Roman" w:hAnsi="Times New Roman"/>
          <w:b/>
          <w:color w:val="000000"/>
          <w:sz w:val="24"/>
          <w:szCs w:val="24"/>
          <w:shd w:val="clear" w:color="auto" w:fill="FFFFFF"/>
        </w:rPr>
        <w:t>Résumé</w:t>
      </w:r>
    </w:p>
    <w:p w:rsidR="00DC7FA3" w:rsidRDefault="00DC7FA3" w:rsidP="0018323B">
      <w:pPr>
        <w:autoSpaceDE w:val="0"/>
        <w:autoSpaceDN w:val="0"/>
        <w:adjustRightInd w:val="0"/>
        <w:spacing w:after="0" w:line="360" w:lineRule="auto"/>
        <w:ind w:firstLine="709"/>
        <w:jc w:val="both"/>
        <w:rPr>
          <w:rFonts w:ascii="Times New Roman" w:hAnsi="Times New Roman"/>
          <w:sz w:val="24"/>
          <w:szCs w:val="24"/>
        </w:rPr>
      </w:pPr>
    </w:p>
    <w:p w:rsidR="00B0690C" w:rsidRDefault="00DC7FA3" w:rsidP="002113E1">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La Tunisie a connu depuis les années cinquante un</w:t>
      </w:r>
      <w:r w:rsidR="00E00D39" w:rsidRPr="00DC7FA3">
        <w:rPr>
          <w:rFonts w:ascii="Times New Roman" w:hAnsi="Times New Roman"/>
          <w:sz w:val="24"/>
          <w:szCs w:val="24"/>
        </w:rPr>
        <w:t xml:space="preserve"> </w:t>
      </w:r>
      <w:r w:rsidR="00BB7466" w:rsidRPr="00DC7FA3">
        <w:rPr>
          <w:rFonts w:ascii="Times New Roman" w:hAnsi="Times New Roman"/>
          <w:sz w:val="24"/>
          <w:szCs w:val="24"/>
        </w:rPr>
        <w:t>développements intenses</w:t>
      </w:r>
      <w:r w:rsidR="00E00D39" w:rsidRPr="00DC7FA3">
        <w:rPr>
          <w:rFonts w:ascii="Times New Roman" w:hAnsi="Times New Roman"/>
          <w:sz w:val="24"/>
          <w:szCs w:val="24"/>
        </w:rPr>
        <w:t xml:space="preserve"> en matière d</w:t>
      </w:r>
      <w:r w:rsidR="002113E1">
        <w:rPr>
          <w:rFonts w:ascii="Times New Roman" w:hAnsi="Times New Roman"/>
          <w:sz w:val="24"/>
          <w:szCs w:val="24"/>
        </w:rPr>
        <w:t>’</w:t>
      </w:r>
      <w:r w:rsidR="00E00D39" w:rsidRPr="00DC7FA3">
        <w:rPr>
          <w:rFonts w:ascii="Times New Roman" w:hAnsi="Times New Roman"/>
          <w:sz w:val="24"/>
          <w:szCs w:val="24"/>
        </w:rPr>
        <w:t xml:space="preserve">infrastructure hydraulique </w:t>
      </w:r>
      <w:r>
        <w:rPr>
          <w:rFonts w:ascii="Times New Roman" w:hAnsi="Times New Roman"/>
          <w:sz w:val="24"/>
          <w:szCs w:val="24"/>
        </w:rPr>
        <w:t>puisque les gestionnaires de l</w:t>
      </w:r>
      <w:r w:rsidR="002113E1">
        <w:rPr>
          <w:rFonts w:ascii="Times New Roman" w:hAnsi="Times New Roman"/>
          <w:sz w:val="24"/>
          <w:szCs w:val="24"/>
        </w:rPr>
        <w:t>’</w:t>
      </w:r>
      <w:r>
        <w:rPr>
          <w:rFonts w:ascii="Times New Roman" w:hAnsi="Times New Roman"/>
          <w:sz w:val="24"/>
          <w:szCs w:val="24"/>
        </w:rPr>
        <w:t xml:space="preserve">eau ont compris trop tôt </w:t>
      </w:r>
      <w:r w:rsidR="00E00D39" w:rsidRPr="00DC7FA3">
        <w:rPr>
          <w:rFonts w:ascii="Times New Roman" w:hAnsi="Times New Roman"/>
          <w:sz w:val="24"/>
          <w:szCs w:val="24"/>
        </w:rPr>
        <w:t xml:space="preserve">que le </w:t>
      </w:r>
      <w:proofErr w:type="gramStart"/>
      <w:r w:rsidR="00E00D39" w:rsidRPr="00DC7FA3">
        <w:rPr>
          <w:rFonts w:ascii="Times New Roman" w:hAnsi="Times New Roman"/>
          <w:sz w:val="24"/>
          <w:szCs w:val="24"/>
        </w:rPr>
        <w:t>développement</w:t>
      </w:r>
      <w:proofErr w:type="gramEnd"/>
      <w:r w:rsidR="00E00D39" w:rsidRPr="00DC7FA3">
        <w:rPr>
          <w:rFonts w:ascii="Times New Roman" w:hAnsi="Times New Roman"/>
          <w:sz w:val="24"/>
          <w:szCs w:val="24"/>
        </w:rPr>
        <w:t xml:space="preserve"> durable du pays devait passer par </w:t>
      </w:r>
      <w:r>
        <w:rPr>
          <w:rFonts w:ascii="Times New Roman" w:hAnsi="Times New Roman"/>
          <w:sz w:val="24"/>
          <w:szCs w:val="24"/>
        </w:rPr>
        <w:t>la</w:t>
      </w:r>
      <w:r w:rsidR="00E00D39" w:rsidRPr="00DC7FA3">
        <w:rPr>
          <w:rFonts w:ascii="Times New Roman" w:hAnsi="Times New Roman"/>
          <w:sz w:val="24"/>
          <w:szCs w:val="24"/>
        </w:rPr>
        <w:t xml:space="preserve"> prise en charge de la </w:t>
      </w:r>
      <w:r>
        <w:rPr>
          <w:rFonts w:ascii="Times New Roman" w:hAnsi="Times New Roman"/>
          <w:sz w:val="24"/>
          <w:szCs w:val="24"/>
        </w:rPr>
        <w:t>problématique</w:t>
      </w:r>
      <w:r w:rsidR="00E00D39" w:rsidRPr="00DC7FA3">
        <w:rPr>
          <w:rFonts w:ascii="Times New Roman" w:hAnsi="Times New Roman"/>
          <w:sz w:val="24"/>
          <w:szCs w:val="24"/>
        </w:rPr>
        <w:t xml:space="preserve"> de l</w:t>
      </w:r>
      <w:r w:rsidR="002113E1">
        <w:rPr>
          <w:rFonts w:ascii="Times New Roman" w:hAnsi="Times New Roman"/>
          <w:sz w:val="24"/>
          <w:szCs w:val="24"/>
        </w:rPr>
        <w:t>’</w:t>
      </w:r>
      <w:r w:rsidR="00E00D39" w:rsidRPr="00DC7FA3">
        <w:rPr>
          <w:rFonts w:ascii="Times New Roman" w:hAnsi="Times New Roman"/>
          <w:sz w:val="24"/>
          <w:szCs w:val="24"/>
        </w:rPr>
        <w:t>eau</w:t>
      </w:r>
      <w:r>
        <w:rPr>
          <w:rFonts w:ascii="Times New Roman" w:hAnsi="Times New Roman"/>
          <w:sz w:val="24"/>
          <w:szCs w:val="24"/>
        </w:rPr>
        <w:t xml:space="preserve"> sous ses multiples facettes. I</w:t>
      </w:r>
      <w:r w:rsidR="00E00D39" w:rsidRPr="00DC7FA3">
        <w:rPr>
          <w:rFonts w:ascii="Times New Roman" w:hAnsi="Times New Roman"/>
          <w:sz w:val="24"/>
          <w:szCs w:val="24"/>
        </w:rPr>
        <w:t>l</w:t>
      </w:r>
      <w:r>
        <w:rPr>
          <w:rFonts w:ascii="Times New Roman" w:hAnsi="Times New Roman"/>
          <w:sz w:val="24"/>
          <w:szCs w:val="24"/>
        </w:rPr>
        <w:t xml:space="preserve"> est ainsi nécessaire de quantifier et de</w:t>
      </w:r>
      <w:r w:rsidR="00E00D39" w:rsidRPr="00DC7FA3">
        <w:rPr>
          <w:rFonts w:ascii="Times New Roman" w:hAnsi="Times New Roman"/>
          <w:sz w:val="24"/>
          <w:szCs w:val="24"/>
        </w:rPr>
        <w:t xml:space="preserve"> gérer </w:t>
      </w:r>
      <w:r>
        <w:rPr>
          <w:rFonts w:ascii="Times New Roman" w:hAnsi="Times New Roman"/>
          <w:sz w:val="24"/>
          <w:szCs w:val="24"/>
        </w:rPr>
        <w:t xml:space="preserve">toutes les ressources en eau </w:t>
      </w:r>
      <w:r w:rsidR="00E00D39" w:rsidRPr="00DC7FA3">
        <w:rPr>
          <w:rFonts w:ascii="Times New Roman" w:hAnsi="Times New Roman"/>
          <w:sz w:val="24"/>
          <w:szCs w:val="24"/>
        </w:rPr>
        <w:t>au</w:t>
      </w:r>
      <w:r>
        <w:rPr>
          <w:rFonts w:ascii="Times New Roman" w:hAnsi="Times New Roman"/>
          <w:sz w:val="24"/>
          <w:szCs w:val="24"/>
        </w:rPr>
        <w:t>ssi rigoureusement que possible aussi bien en cas d</w:t>
      </w:r>
      <w:r w:rsidR="002113E1">
        <w:rPr>
          <w:rFonts w:ascii="Times New Roman" w:hAnsi="Times New Roman"/>
          <w:sz w:val="24"/>
          <w:szCs w:val="24"/>
        </w:rPr>
        <w:t>’</w:t>
      </w:r>
      <w:r>
        <w:rPr>
          <w:rFonts w:ascii="Times New Roman" w:hAnsi="Times New Roman"/>
          <w:sz w:val="24"/>
          <w:szCs w:val="24"/>
        </w:rPr>
        <w:t>abondance qu</w:t>
      </w:r>
      <w:r w:rsidR="002113E1">
        <w:rPr>
          <w:rFonts w:ascii="Times New Roman" w:hAnsi="Times New Roman"/>
          <w:sz w:val="24"/>
          <w:szCs w:val="24"/>
        </w:rPr>
        <w:t>’</w:t>
      </w:r>
      <w:r>
        <w:rPr>
          <w:rFonts w:ascii="Times New Roman" w:hAnsi="Times New Roman"/>
          <w:sz w:val="24"/>
          <w:szCs w:val="24"/>
        </w:rPr>
        <w:t>en cas de pénurie</w:t>
      </w:r>
      <w:r w:rsidR="00E00D39" w:rsidRPr="00DC7FA3">
        <w:rPr>
          <w:rFonts w:ascii="Times New Roman" w:hAnsi="Times New Roman"/>
          <w:sz w:val="24"/>
          <w:szCs w:val="24"/>
        </w:rPr>
        <w:t xml:space="preserve">. </w:t>
      </w:r>
      <w:r w:rsidR="00A57964" w:rsidRPr="00F562CA">
        <w:rPr>
          <w:rFonts w:ascii="Times New Roman" w:hAnsi="Times New Roman"/>
          <w:sz w:val="24"/>
          <w:szCs w:val="24"/>
        </w:rPr>
        <w:t>En T</w:t>
      </w:r>
      <w:r w:rsidR="00416599">
        <w:rPr>
          <w:rFonts w:ascii="Times New Roman" w:hAnsi="Times New Roman"/>
          <w:sz w:val="24"/>
          <w:szCs w:val="24"/>
        </w:rPr>
        <w:t xml:space="preserve">unisie, </w:t>
      </w:r>
      <w:r w:rsidR="00A57964" w:rsidRPr="00F562CA">
        <w:rPr>
          <w:rFonts w:ascii="Times New Roman" w:hAnsi="Times New Roman"/>
          <w:sz w:val="24"/>
          <w:szCs w:val="24"/>
        </w:rPr>
        <w:t xml:space="preserve">les problèmes des risques liés </w:t>
      </w:r>
      <w:r w:rsidR="00416599">
        <w:rPr>
          <w:rFonts w:ascii="Times New Roman" w:hAnsi="Times New Roman"/>
          <w:sz w:val="24"/>
          <w:szCs w:val="24"/>
        </w:rPr>
        <w:t xml:space="preserve">aux eaux courantes sont </w:t>
      </w:r>
      <w:r w:rsidR="00A57964" w:rsidRPr="00F562CA">
        <w:rPr>
          <w:rFonts w:ascii="Times New Roman" w:hAnsi="Times New Roman"/>
          <w:sz w:val="24"/>
          <w:szCs w:val="24"/>
        </w:rPr>
        <w:t xml:space="preserve">très préoccupants. Les inondations constituent le risque naturel le plus répandu dans le pays. </w:t>
      </w:r>
      <w:r w:rsidR="0018323B" w:rsidRPr="0018323B">
        <w:rPr>
          <w:rFonts w:ascii="Times New Roman" w:hAnsi="Times New Roman"/>
          <w:sz w:val="24"/>
          <w:szCs w:val="24"/>
        </w:rPr>
        <w:t>En effet, la Medjerda</w:t>
      </w:r>
      <w:r w:rsidR="00416599">
        <w:rPr>
          <w:rFonts w:ascii="Times New Roman" w:hAnsi="Times New Roman"/>
          <w:sz w:val="24"/>
          <w:szCs w:val="24"/>
        </w:rPr>
        <w:t>, la</w:t>
      </w:r>
      <w:r w:rsidR="009C5795">
        <w:rPr>
          <w:rFonts w:ascii="Times New Roman" w:hAnsi="Times New Roman"/>
          <w:sz w:val="24"/>
          <w:szCs w:val="24"/>
        </w:rPr>
        <w:t xml:space="preserve"> plus grande rivière de la</w:t>
      </w:r>
      <w:r w:rsidR="00416599">
        <w:rPr>
          <w:rFonts w:ascii="Times New Roman" w:hAnsi="Times New Roman"/>
          <w:sz w:val="24"/>
          <w:szCs w:val="24"/>
        </w:rPr>
        <w:t xml:space="preserve"> Tunisie, </w:t>
      </w:r>
      <w:r w:rsidR="0018323B" w:rsidRPr="0018323B">
        <w:rPr>
          <w:rFonts w:ascii="Times New Roman" w:hAnsi="Times New Roman"/>
          <w:sz w:val="24"/>
          <w:szCs w:val="24"/>
        </w:rPr>
        <w:t xml:space="preserve">a été caractérisée par des </w:t>
      </w:r>
      <w:r w:rsidR="004158C4">
        <w:rPr>
          <w:rFonts w:ascii="Times New Roman" w:hAnsi="Times New Roman"/>
          <w:sz w:val="24"/>
          <w:szCs w:val="24"/>
        </w:rPr>
        <w:t xml:space="preserve">évènements pluvieux extrêmes et des </w:t>
      </w:r>
      <w:r w:rsidR="0018323B" w:rsidRPr="0018323B">
        <w:rPr>
          <w:rFonts w:ascii="Times New Roman" w:hAnsi="Times New Roman"/>
          <w:sz w:val="24"/>
          <w:szCs w:val="24"/>
        </w:rPr>
        <w:t xml:space="preserve">crues </w:t>
      </w:r>
      <w:r w:rsidR="00416599">
        <w:rPr>
          <w:rFonts w:ascii="Times New Roman" w:hAnsi="Times New Roman"/>
          <w:sz w:val="24"/>
          <w:szCs w:val="24"/>
        </w:rPr>
        <w:t xml:space="preserve">exceptionnelles qui ont été </w:t>
      </w:r>
      <w:r w:rsidR="004158C4">
        <w:rPr>
          <w:rFonts w:ascii="Times New Roman" w:hAnsi="Times New Roman"/>
          <w:sz w:val="24"/>
          <w:szCs w:val="24"/>
        </w:rPr>
        <w:t>catastrophiques pour les</w:t>
      </w:r>
      <w:r w:rsidR="0018323B" w:rsidRPr="0018323B">
        <w:rPr>
          <w:rFonts w:ascii="Times New Roman" w:hAnsi="Times New Roman"/>
          <w:sz w:val="24"/>
          <w:szCs w:val="24"/>
        </w:rPr>
        <w:t xml:space="preserve"> riverains.</w:t>
      </w:r>
      <w:r w:rsidR="0018323B">
        <w:rPr>
          <w:rFonts w:ascii="Times New Roman" w:hAnsi="Times New Roman"/>
          <w:sz w:val="24"/>
          <w:szCs w:val="24"/>
        </w:rPr>
        <w:t xml:space="preserve"> </w:t>
      </w:r>
      <w:r w:rsidR="00A57964" w:rsidRPr="00F562CA">
        <w:rPr>
          <w:rFonts w:ascii="Times New Roman" w:hAnsi="Times New Roman"/>
          <w:sz w:val="24"/>
          <w:szCs w:val="24"/>
        </w:rPr>
        <w:t>Aujourd</w:t>
      </w:r>
      <w:r w:rsidR="002113E1">
        <w:rPr>
          <w:rFonts w:ascii="Times New Roman" w:hAnsi="Times New Roman"/>
          <w:sz w:val="24"/>
          <w:szCs w:val="24"/>
        </w:rPr>
        <w:t>’</w:t>
      </w:r>
      <w:r w:rsidR="00A57964" w:rsidRPr="00F562CA">
        <w:rPr>
          <w:rFonts w:ascii="Times New Roman" w:hAnsi="Times New Roman"/>
          <w:sz w:val="24"/>
          <w:szCs w:val="24"/>
        </w:rPr>
        <w:t xml:space="preserve">hui, le problème se pose sérieusement </w:t>
      </w:r>
      <w:r w:rsidR="002113E1">
        <w:rPr>
          <w:rFonts w:ascii="Times New Roman" w:hAnsi="Times New Roman"/>
          <w:sz w:val="24"/>
          <w:szCs w:val="24"/>
        </w:rPr>
        <w:t xml:space="preserve">aussi bien </w:t>
      </w:r>
      <w:r w:rsidR="00416599">
        <w:rPr>
          <w:rFonts w:ascii="Times New Roman" w:hAnsi="Times New Roman"/>
          <w:sz w:val="24"/>
          <w:szCs w:val="24"/>
        </w:rPr>
        <w:t>à l</w:t>
      </w:r>
      <w:r w:rsidR="002113E1">
        <w:rPr>
          <w:rFonts w:ascii="Times New Roman" w:hAnsi="Times New Roman"/>
          <w:sz w:val="24"/>
          <w:szCs w:val="24"/>
        </w:rPr>
        <w:t>’</w:t>
      </w:r>
      <w:r w:rsidR="00D1318D">
        <w:rPr>
          <w:rFonts w:ascii="Times New Roman" w:hAnsi="Times New Roman"/>
          <w:sz w:val="24"/>
          <w:szCs w:val="24"/>
        </w:rPr>
        <w:t>amont</w:t>
      </w:r>
      <w:r w:rsidR="002113E1">
        <w:rPr>
          <w:rFonts w:ascii="Times New Roman" w:hAnsi="Times New Roman"/>
          <w:sz w:val="24"/>
          <w:szCs w:val="24"/>
        </w:rPr>
        <w:t xml:space="preserve"> qui n’est pas géré</w:t>
      </w:r>
      <w:r w:rsidR="004158C4">
        <w:rPr>
          <w:rFonts w:ascii="Times New Roman" w:hAnsi="Times New Roman"/>
          <w:sz w:val="24"/>
          <w:szCs w:val="24"/>
        </w:rPr>
        <w:t xml:space="preserve"> par les barrages</w:t>
      </w:r>
      <w:r w:rsidR="00D1318D">
        <w:rPr>
          <w:rFonts w:ascii="Times New Roman" w:hAnsi="Times New Roman"/>
          <w:sz w:val="24"/>
          <w:szCs w:val="24"/>
        </w:rPr>
        <w:t xml:space="preserve"> </w:t>
      </w:r>
      <w:r w:rsidR="002113E1">
        <w:rPr>
          <w:rFonts w:ascii="Times New Roman" w:hAnsi="Times New Roman"/>
          <w:sz w:val="24"/>
          <w:szCs w:val="24"/>
        </w:rPr>
        <w:t>qu’</w:t>
      </w:r>
      <w:r w:rsidR="004158C4">
        <w:rPr>
          <w:rFonts w:ascii="Times New Roman" w:hAnsi="Times New Roman"/>
          <w:sz w:val="24"/>
          <w:szCs w:val="24"/>
        </w:rPr>
        <w:t>à l</w:t>
      </w:r>
      <w:r w:rsidR="002113E1">
        <w:rPr>
          <w:rFonts w:ascii="Times New Roman" w:hAnsi="Times New Roman"/>
          <w:sz w:val="24"/>
          <w:szCs w:val="24"/>
        </w:rPr>
        <w:t>’</w:t>
      </w:r>
      <w:r w:rsidR="004158C4">
        <w:rPr>
          <w:rFonts w:ascii="Times New Roman" w:hAnsi="Times New Roman"/>
          <w:sz w:val="24"/>
          <w:szCs w:val="24"/>
        </w:rPr>
        <w:t xml:space="preserve">aval qui est totalement </w:t>
      </w:r>
      <w:proofErr w:type="spellStart"/>
      <w:r w:rsidR="004158C4">
        <w:rPr>
          <w:rFonts w:ascii="Times New Roman" w:hAnsi="Times New Roman"/>
          <w:sz w:val="24"/>
          <w:szCs w:val="24"/>
        </w:rPr>
        <w:t>anthropisé</w:t>
      </w:r>
      <w:proofErr w:type="spellEnd"/>
      <w:r w:rsidR="004158C4">
        <w:rPr>
          <w:rFonts w:ascii="Times New Roman" w:hAnsi="Times New Roman"/>
          <w:sz w:val="24"/>
          <w:szCs w:val="24"/>
        </w:rPr>
        <w:t>.</w:t>
      </w:r>
      <w:r w:rsidR="00416599">
        <w:rPr>
          <w:rFonts w:ascii="Times New Roman" w:hAnsi="Times New Roman"/>
          <w:sz w:val="24"/>
          <w:szCs w:val="24"/>
        </w:rPr>
        <w:t xml:space="preserve"> </w:t>
      </w:r>
    </w:p>
    <w:p w:rsidR="0018323B" w:rsidRDefault="0018323B" w:rsidP="00754150">
      <w:pPr>
        <w:autoSpaceDE w:val="0"/>
        <w:autoSpaceDN w:val="0"/>
        <w:adjustRightInd w:val="0"/>
        <w:spacing w:after="0" w:line="360" w:lineRule="auto"/>
        <w:ind w:firstLine="709"/>
        <w:jc w:val="both"/>
        <w:rPr>
          <w:rFonts w:ascii="Times New Roman" w:hAnsi="Times New Roman"/>
          <w:sz w:val="24"/>
          <w:szCs w:val="24"/>
        </w:rPr>
      </w:pPr>
      <w:r w:rsidRPr="0018323B">
        <w:rPr>
          <w:rFonts w:ascii="Times New Roman" w:hAnsi="Times New Roman"/>
          <w:sz w:val="24"/>
          <w:szCs w:val="24"/>
        </w:rPr>
        <w:t>L</w:t>
      </w:r>
      <w:r w:rsidR="002113E1">
        <w:rPr>
          <w:rFonts w:ascii="Times New Roman" w:hAnsi="Times New Roman"/>
          <w:sz w:val="24"/>
          <w:szCs w:val="24"/>
        </w:rPr>
        <w:t>’</w:t>
      </w:r>
      <w:r w:rsidRPr="0018323B">
        <w:rPr>
          <w:rFonts w:ascii="Times New Roman" w:hAnsi="Times New Roman"/>
          <w:sz w:val="24"/>
          <w:szCs w:val="24"/>
        </w:rPr>
        <w:t>annonce et la prévision des cures constituent un moyen primordial pourvu que celui-ci puisse être mis en œuvre suffisamment tôt. Il n</w:t>
      </w:r>
      <w:r w:rsidR="002113E1">
        <w:rPr>
          <w:rFonts w:ascii="Times New Roman" w:hAnsi="Times New Roman"/>
          <w:sz w:val="24"/>
          <w:szCs w:val="24"/>
        </w:rPr>
        <w:t>’</w:t>
      </w:r>
      <w:r w:rsidRPr="0018323B">
        <w:rPr>
          <w:rFonts w:ascii="Times New Roman" w:hAnsi="Times New Roman"/>
          <w:sz w:val="24"/>
          <w:szCs w:val="24"/>
        </w:rPr>
        <w:t>est pas envisageable de s</w:t>
      </w:r>
      <w:r w:rsidR="002113E1">
        <w:rPr>
          <w:rFonts w:ascii="Times New Roman" w:hAnsi="Times New Roman"/>
          <w:sz w:val="24"/>
          <w:szCs w:val="24"/>
        </w:rPr>
        <w:t>’</w:t>
      </w:r>
      <w:r w:rsidRPr="0018323B">
        <w:rPr>
          <w:rFonts w:ascii="Times New Roman" w:hAnsi="Times New Roman"/>
          <w:sz w:val="24"/>
          <w:szCs w:val="24"/>
        </w:rPr>
        <w:t>en protéger totalement, mais il est possible de contribuer grandement à préserver ce qui peut l</w:t>
      </w:r>
      <w:r w:rsidR="002113E1">
        <w:rPr>
          <w:rFonts w:ascii="Times New Roman" w:hAnsi="Times New Roman"/>
          <w:sz w:val="24"/>
          <w:szCs w:val="24"/>
        </w:rPr>
        <w:t>’</w:t>
      </w:r>
      <w:r w:rsidRPr="0018323B">
        <w:rPr>
          <w:rFonts w:ascii="Times New Roman" w:hAnsi="Times New Roman"/>
          <w:sz w:val="24"/>
          <w:szCs w:val="24"/>
        </w:rPr>
        <w:t>être.</w:t>
      </w:r>
      <w:r w:rsidR="00E639B4">
        <w:rPr>
          <w:rFonts w:ascii="Times New Roman" w:hAnsi="Times New Roman"/>
          <w:sz w:val="24"/>
          <w:szCs w:val="24"/>
        </w:rPr>
        <w:t xml:space="preserve"> </w:t>
      </w:r>
      <w:r w:rsidR="00EB1E85">
        <w:rPr>
          <w:rFonts w:ascii="Times New Roman" w:hAnsi="Times New Roman"/>
          <w:sz w:val="24"/>
          <w:szCs w:val="24"/>
        </w:rPr>
        <w:t>Dans ce cadre s</w:t>
      </w:r>
      <w:r w:rsidR="002113E1">
        <w:rPr>
          <w:rFonts w:ascii="Times New Roman" w:hAnsi="Times New Roman"/>
          <w:sz w:val="24"/>
          <w:szCs w:val="24"/>
        </w:rPr>
        <w:t>’</w:t>
      </w:r>
      <w:r w:rsidR="00EB1E85">
        <w:rPr>
          <w:rFonts w:ascii="Times New Roman" w:hAnsi="Times New Roman"/>
          <w:sz w:val="24"/>
          <w:szCs w:val="24"/>
        </w:rPr>
        <w:t xml:space="preserve">inscrit notre </w:t>
      </w:r>
      <w:r w:rsidR="00111551">
        <w:rPr>
          <w:rFonts w:ascii="Times New Roman" w:hAnsi="Times New Roman"/>
          <w:sz w:val="24"/>
          <w:szCs w:val="24"/>
        </w:rPr>
        <w:t>contribution</w:t>
      </w:r>
      <w:r w:rsidR="00EB1E85">
        <w:rPr>
          <w:rFonts w:ascii="Times New Roman" w:hAnsi="Times New Roman"/>
          <w:sz w:val="24"/>
          <w:szCs w:val="24"/>
        </w:rPr>
        <w:t xml:space="preserve"> qui a pour objectif </w:t>
      </w:r>
      <w:r w:rsidR="004158C4">
        <w:rPr>
          <w:rFonts w:ascii="Times New Roman" w:hAnsi="Times New Roman"/>
          <w:sz w:val="24"/>
          <w:szCs w:val="24"/>
        </w:rPr>
        <w:t>l</w:t>
      </w:r>
      <w:r w:rsidR="002113E1">
        <w:rPr>
          <w:rFonts w:ascii="Times New Roman" w:hAnsi="Times New Roman"/>
          <w:sz w:val="24"/>
          <w:szCs w:val="24"/>
        </w:rPr>
        <w:t>’</w:t>
      </w:r>
      <w:r w:rsidR="004158C4">
        <w:rPr>
          <w:rFonts w:ascii="Times New Roman" w:hAnsi="Times New Roman"/>
          <w:sz w:val="24"/>
          <w:szCs w:val="24"/>
        </w:rPr>
        <w:t>étude des évènements pluvieux extrêmes ainsi que les</w:t>
      </w:r>
      <w:r w:rsidR="00EB1E85">
        <w:rPr>
          <w:rFonts w:ascii="Times New Roman" w:hAnsi="Times New Roman"/>
          <w:sz w:val="24"/>
          <w:szCs w:val="24"/>
        </w:rPr>
        <w:t xml:space="preserve"> crue</w:t>
      </w:r>
      <w:r w:rsidR="004158C4">
        <w:rPr>
          <w:rFonts w:ascii="Times New Roman" w:hAnsi="Times New Roman"/>
          <w:sz w:val="24"/>
          <w:szCs w:val="24"/>
        </w:rPr>
        <w:t>s</w:t>
      </w:r>
      <w:r w:rsidR="00EB1E85">
        <w:rPr>
          <w:rFonts w:ascii="Times New Roman" w:hAnsi="Times New Roman"/>
          <w:sz w:val="24"/>
          <w:szCs w:val="24"/>
        </w:rPr>
        <w:t xml:space="preserve"> exceptionnelle</w:t>
      </w:r>
      <w:r w:rsidR="004158C4">
        <w:rPr>
          <w:rFonts w:ascii="Times New Roman" w:hAnsi="Times New Roman"/>
          <w:sz w:val="24"/>
          <w:szCs w:val="24"/>
        </w:rPr>
        <w:t>s</w:t>
      </w:r>
      <w:r w:rsidR="00111551">
        <w:rPr>
          <w:rFonts w:ascii="Times New Roman" w:hAnsi="Times New Roman"/>
          <w:sz w:val="24"/>
          <w:szCs w:val="24"/>
        </w:rPr>
        <w:t xml:space="preserve"> </w:t>
      </w:r>
      <w:r w:rsidR="00EB1E85">
        <w:rPr>
          <w:rFonts w:ascii="Times New Roman" w:hAnsi="Times New Roman"/>
          <w:sz w:val="24"/>
          <w:szCs w:val="24"/>
        </w:rPr>
        <w:t xml:space="preserve">du bassin versant </w:t>
      </w:r>
      <w:r w:rsidR="00EA7CA1">
        <w:rPr>
          <w:rFonts w:ascii="Times New Roman" w:hAnsi="Times New Roman"/>
          <w:sz w:val="24"/>
          <w:szCs w:val="24"/>
        </w:rPr>
        <w:t xml:space="preserve">de </w:t>
      </w:r>
      <w:r w:rsidR="004158C4">
        <w:rPr>
          <w:rFonts w:ascii="Times New Roman" w:hAnsi="Times New Roman"/>
          <w:sz w:val="24"/>
          <w:szCs w:val="24"/>
        </w:rPr>
        <w:t>la Medjerda</w:t>
      </w:r>
      <w:r w:rsidR="00964F9B">
        <w:rPr>
          <w:rFonts w:ascii="Times New Roman" w:hAnsi="Times New Roman"/>
          <w:sz w:val="24"/>
          <w:szCs w:val="24"/>
        </w:rPr>
        <w:t xml:space="preserve"> par</w:t>
      </w:r>
      <w:r w:rsidR="00EB1E85">
        <w:rPr>
          <w:rFonts w:ascii="Times New Roman" w:hAnsi="Times New Roman"/>
          <w:sz w:val="24"/>
          <w:szCs w:val="24"/>
        </w:rPr>
        <w:t xml:space="preserve"> </w:t>
      </w:r>
      <w:r w:rsidR="00964F9B">
        <w:rPr>
          <w:rFonts w:ascii="Times New Roman" w:hAnsi="Times New Roman"/>
          <w:sz w:val="24"/>
          <w:szCs w:val="24"/>
        </w:rPr>
        <w:t>l</w:t>
      </w:r>
      <w:r w:rsidR="002113E1">
        <w:rPr>
          <w:rFonts w:ascii="Times New Roman" w:hAnsi="Times New Roman"/>
          <w:sz w:val="24"/>
          <w:szCs w:val="24"/>
        </w:rPr>
        <w:t>’</w:t>
      </w:r>
      <w:r w:rsidR="004158C4">
        <w:rPr>
          <w:rFonts w:ascii="Times New Roman" w:hAnsi="Times New Roman"/>
          <w:sz w:val="24"/>
          <w:szCs w:val="24"/>
        </w:rPr>
        <w:t>analyse fréquentielle des pluies et des crues des principales stations.</w:t>
      </w:r>
      <w:r w:rsidR="002113E1">
        <w:rPr>
          <w:rFonts w:ascii="Times New Roman" w:hAnsi="Times New Roman"/>
          <w:sz w:val="24"/>
          <w:szCs w:val="24"/>
        </w:rPr>
        <w:t xml:space="preserve"> </w:t>
      </w:r>
      <w:r w:rsidR="00754150">
        <w:rPr>
          <w:rFonts w:ascii="Times New Roman" w:hAnsi="Times New Roman"/>
          <w:sz w:val="24"/>
          <w:szCs w:val="24"/>
        </w:rPr>
        <w:t>A cet effet, nous avons choisi six stations pluviométriques, bien réparties au niveau du bassin versant de la Medjerda, ainsi que cinq stations hydrométriques principales toute au long de la rivière.</w:t>
      </w:r>
    </w:p>
    <w:p w:rsidR="00BF7197" w:rsidRPr="00374119" w:rsidRDefault="00A94894" w:rsidP="00454917">
      <w:pPr>
        <w:autoSpaceDE w:val="0"/>
        <w:autoSpaceDN w:val="0"/>
        <w:adjustRightInd w:val="0"/>
        <w:spacing w:after="0" w:line="360" w:lineRule="auto"/>
        <w:ind w:firstLine="709"/>
        <w:jc w:val="both"/>
        <w:rPr>
          <w:rFonts w:ascii="Times New Roman" w:hAnsi="Times New Roman"/>
          <w:sz w:val="24"/>
          <w:szCs w:val="24"/>
        </w:rPr>
      </w:pPr>
      <w:r w:rsidRPr="00240FDB">
        <w:rPr>
          <w:rFonts w:ascii="Times New Roman" w:hAnsi="Times New Roman"/>
          <w:sz w:val="24"/>
          <w:szCs w:val="24"/>
        </w:rPr>
        <w:t xml:space="preserve">En ce qui concerne la partie amont de la haute vallée pendant un jour de pluie, il pleut </w:t>
      </w:r>
      <w:r w:rsidR="00916A74" w:rsidRPr="00240FDB">
        <w:rPr>
          <w:rFonts w:ascii="Times New Roman" w:hAnsi="Times New Roman"/>
          <w:sz w:val="24"/>
          <w:szCs w:val="24"/>
        </w:rPr>
        <w:t>en moyenne 5 mm, avec une moyenne des maxima de 40 mm</w:t>
      </w:r>
      <w:r w:rsidRPr="00240FDB">
        <w:rPr>
          <w:rFonts w:ascii="Times New Roman" w:hAnsi="Times New Roman"/>
          <w:sz w:val="24"/>
          <w:szCs w:val="24"/>
        </w:rPr>
        <w:t xml:space="preserve">. La moyenne annuelle des précipitations peut atteindre </w:t>
      </w:r>
      <w:r w:rsidR="00916A74" w:rsidRPr="00240FDB">
        <w:rPr>
          <w:rFonts w:ascii="Times New Roman" w:hAnsi="Times New Roman"/>
          <w:sz w:val="24"/>
          <w:szCs w:val="24"/>
        </w:rPr>
        <w:t>400</w:t>
      </w:r>
      <w:r w:rsidRPr="00240FDB">
        <w:rPr>
          <w:rFonts w:ascii="Times New Roman" w:hAnsi="Times New Roman"/>
          <w:sz w:val="24"/>
          <w:szCs w:val="24"/>
        </w:rPr>
        <w:t xml:space="preserve"> mm</w:t>
      </w:r>
      <w:r w:rsidR="00916A74" w:rsidRPr="00240FDB">
        <w:rPr>
          <w:rFonts w:ascii="Times New Roman" w:hAnsi="Times New Roman"/>
          <w:sz w:val="24"/>
          <w:szCs w:val="24"/>
        </w:rPr>
        <w:t xml:space="preserve"> en moyenne</w:t>
      </w:r>
      <w:r w:rsidR="00BF7197" w:rsidRPr="00240FDB">
        <w:rPr>
          <w:rFonts w:ascii="Times New Roman" w:hAnsi="Times New Roman"/>
          <w:sz w:val="24"/>
          <w:szCs w:val="24"/>
        </w:rPr>
        <w:t>. La pluie journalière de récurrence centennale en période humide varie entre 70 et 100 mm par jours</w:t>
      </w:r>
      <w:r w:rsidR="00BF7197" w:rsidRPr="00374119">
        <w:rPr>
          <w:rFonts w:ascii="Times New Roman" w:hAnsi="Times New Roman"/>
          <w:sz w:val="24"/>
          <w:szCs w:val="24"/>
        </w:rPr>
        <w:t>. Dans</w:t>
      </w:r>
      <w:r w:rsidR="00374119" w:rsidRPr="00374119">
        <w:rPr>
          <w:rFonts w:ascii="Times New Roman" w:hAnsi="Times New Roman"/>
          <w:sz w:val="24"/>
          <w:szCs w:val="24"/>
        </w:rPr>
        <w:t xml:space="preserve"> la partie amont en rive droite, la moyenne des </w:t>
      </w:r>
      <w:r w:rsidR="00374119" w:rsidRPr="00374119">
        <w:rPr>
          <w:rFonts w:ascii="Times New Roman" w:hAnsi="Times New Roman"/>
          <w:sz w:val="24"/>
          <w:szCs w:val="24"/>
        </w:rPr>
        <w:lastRenderedPageBreak/>
        <w:t xml:space="preserve">maxima est très proche de celle enregistrée à la haute vallée, toutefois, la pluie journalière centennale est plus importante. Ce qui peut être expliqué par l’effet orographique. </w:t>
      </w:r>
    </w:p>
    <w:p w:rsidR="00374119" w:rsidRPr="00374119" w:rsidRDefault="00BF7197" w:rsidP="00374119">
      <w:pPr>
        <w:autoSpaceDE w:val="0"/>
        <w:autoSpaceDN w:val="0"/>
        <w:adjustRightInd w:val="0"/>
        <w:spacing w:after="0" w:line="360" w:lineRule="auto"/>
        <w:ind w:firstLine="709"/>
        <w:jc w:val="both"/>
        <w:rPr>
          <w:rFonts w:ascii="Times New Roman" w:hAnsi="Times New Roman"/>
          <w:sz w:val="24"/>
          <w:szCs w:val="24"/>
        </w:rPr>
      </w:pPr>
      <w:r w:rsidRPr="00374119">
        <w:rPr>
          <w:rFonts w:ascii="Times New Roman" w:hAnsi="Times New Roman"/>
          <w:sz w:val="24"/>
          <w:szCs w:val="24"/>
        </w:rPr>
        <w:t>Dans la partie avale de la Medjerda</w:t>
      </w:r>
      <w:r w:rsidR="00374119" w:rsidRPr="00374119">
        <w:rPr>
          <w:rFonts w:ascii="Times New Roman" w:hAnsi="Times New Roman"/>
          <w:sz w:val="24"/>
          <w:szCs w:val="24"/>
        </w:rPr>
        <w:t>, malgré que la moyenne des pluies journalières maximales soit légèrement plus importante que la partie amont, les pluies journalières centennales sont de même ordre de grandeur.</w:t>
      </w:r>
    </w:p>
    <w:p w:rsidR="00E67936" w:rsidRPr="00444E4B" w:rsidRDefault="00E639B4" w:rsidP="00454917">
      <w:pPr>
        <w:autoSpaceDE w:val="0"/>
        <w:autoSpaceDN w:val="0"/>
        <w:adjustRightInd w:val="0"/>
        <w:spacing w:after="0" w:line="360" w:lineRule="auto"/>
        <w:ind w:firstLine="709"/>
        <w:jc w:val="both"/>
        <w:rPr>
          <w:rFonts w:ascii="Times New Roman" w:hAnsi="Times New Roman"/>
          <w:sz w:val="24"/>
          <w:szCs w:val="24"/>
        </w:rPr>
      </w:pPr>
      <w:r w:rsidRPr="00454917">
        <w:rPr>
          <w:rFonts w:ascii="Times New Roman" w:hAnsi="Times New Roman"/>
          <w:sz w:val="24"/>
          <w:szCs w:val="24"/>
        </w:rPr>
        <w:t xml:space="preserve">Pour la station </w:t>
      </w:r>
      <w:r w:rsidR="00E67936" w:rsidRPr="00454917">
        <w:rPr>
          <w:rFonts w:ascii="Times New Roman" w:hAnsi="Times New Roman"/>
          <w:sz w:val="24"/>
          <w:szCs w:val="24"/>
        </w:rPr>
        <w:t xml:space="preserve">de </w:t>
      </w:r>
      <w:proofErr w:type="spellStart"/>
      <w:r w:rsidRPr="00454917">
        <w:rPr>
          <w:rFonts w:ascii="Times New Roman" w:hAnsi="Times New Roman"/>
          <w:sz w:val="24"/>
          <w:szCs w:val="24"/>
        </w:rPr>
        <w:t>Mell</w:t>
      </w:r>
      <w:r w:rsidR="00374119" w:rsidRPr="00454917">
        <w:rPr>
          <w:rFonts w:ascii="Times New Roman" w:hAnsi="Times New Roman"/>
          <w:sz w:val="24"/>
          <w:szCs w:val="24"/>
        </w:rPr>
        <w:t>è</w:t>
      </w:r>
      <w:r w:rsidRPr="00454917">
        <w:rPr>
          <w:rFonts w:ascii="Times New Roman" w:hAnsi="Times New Roman"/>
          <w:sz w:val="24"/>
          <w:szCs w:val="24"/>
        </w:rPr>
        <w:t>gue</w:t>
      </w:r>
      <w:proofErr w:type="spellEnd"/>
      <w:r w:rsidRPr="00454917">
        <w:rPr>
          <w:rFonts w:ascii="Times New Roman" w:hAnsi="Times New Roman"/>
          <w:sz w:val="24"/>
          <w:szCs w:val="24"/>
        </w:rPr>
        <w:t xml:space="preserve">, située </w:t>
      </w:r>
      <w:r w:rsidR="00E67936" w:rsidRPr="00454917">
        <w:rPr>
          <w:rFonts w:ascii="Times New Roman" w:hAnsi="Times New Roman"/>
          <w:sz w:val="24"/>
          <w:szCs w:val="24"/>
        </w:rPr>
        <w:t xml:space="preserve">en rive droite et </w:t>
      </w:r>
      <w:r w:rsidRPr="00454917">
        <w:rPr>
          <w:rFonts w:ascii="Times New Roman" w:hAnsi="Times New Roman"/>
          <w:sz w:val="24"/>
          <w:szCs w:val="24"/>
        </w:rPr>
        <w:t>en amont du bassin versant, le débit maximum journalier d</w:t>
      </w:r>
      <w:r w:rsidR="002113E1" w:rsidRPr="00454917">
        <w:rPr>
          <w:rFonts w:ascii="Times New Roman" w:hAnsi="Times New Roman"/>
          <w:sz w:val="24"/>
          <w:szCs w:val="24"/>
        </w:rPr>
        <w:t>’</w:t>
      </w:r>
      <w:r w:rsidRPr="00454917">
        <w:rPr>
          <w:rFonts w:ascii="Times New Roman" w:hAnsi="Times New Roman"/>
          <w:sz w:val="24"/>
          <w:szCs w:val="24"/>
        </w:rPr>
        <w:t xml:space="preserve">une année médiane est relativement important, il dépasse </w:t>
      </w:r>
      <w:r w:rsidR="00374119" w:rsidRPr="00454917">
        <w:rPr>
          <w:rFonts w:ascii="Times New Roman" w:hAnsi="Times New Roman"/>
          <w:sz w:val="24"/>
          <w:szCs w:val="24"/>
        </w:rPr>
        <w:t>25</w:t>
      </w:r>
      <w:r w:rsidRPr="00454917">
        <w:rPr>
          <w:rFonts w:ascii="Times New Roman" w:hAnsi="Times New Roman"/>
          <w:sz w:val="24"/>
          <w:szCs w:val="24"/>
        </w:rPr>
        <w:t>0 m</w:t>
      </w:r>
      <w:r w:rsidRPr="00454917">
        <w:rPr>
          <w:rFonts w:ascii="Times New Roman" w:hAnsi="Times New Roman"/>
          <w:sz w:val="24"/>
          <w:szCs w:val="24"/>
          <w:vertAlign w:val="superscript"/>
        </w:rPr>
        <w:t>3</w:t>
      </w:r>
      <w:r w:rsidRPr="00454917">
        <w:rPr>
          <w:rFonts w:ascii="Times New Roman" w:hAnsi="Times New Roman"/>
          <w:sz w:val="24"/>
          <w:szCs w:val="24"/>
        </w:rPr>
        <w:t>/s</w:t>
      </w:r>
      <w:r w:rsidR="00E67936" w:rsidRPr="00454917">
        <w:rPr>
          <w:rFonts w:ascii="Times New Roman" w:hAnsi="Times New Roman"/>
          <w:sz w:val="24"/>
          <w:szCs w:val="24"/>
        </w:rPr>
        <w:t xml:space="preserve">, en période humide la valeur centennale peut atteindre </w:t>
      </w:r>
      <w:r w:rsidR="00374119" w:rsidRPr="00454917">
        <w:rPr>
          <w:rFonts w:ascii="Times New Roman" w:hAnsi="Times New Roman"/>
          <w:sz w:val="24"/>
          <w:szCs w:val="24"/>
        </w:rPr>
        <w:t>137</w:t>
      </w:r>
      <w:r w:rsidR="00E67936" w:rsidRPr="00454917">
        <w:rPr>
          <w:rFonts w:ascii="Times New Roman" w:hAnsi="Times New Roman"/>
          <w:sz w:val="24"/>
          <w:szCs w:val="24"/>
        </w:rPr>
        <w:t>0 m</w:t>
      </w:r>
      <w:r w:rsidR="00E67936" w:rsidRPr="00454917">
        <w:rPr>
          <w:rFonts w:ascii="Times New Roman" w:hAnsi="Times New Roman"/>
          <w:sz w:val="24"/>
          <w:szCs w:val="24"/>
          <w:vertAlign w:val="superscript"/>
        </w:rPr>
        <w:t>3</w:t>
      </w:r>
      <w:r w:rsidR="00E67936" w:rsidRPr="00454917">
        <w:rPr>
          <w:rFonts w:ascii="Times New Roman" w:hAnsi="Times New Roman"/>
          <w:sz w:val="24"/>
          <w:szCs w:val="24"/>
        </w:rPr>
        <w:t>/s. En amont du bassin</w:t>
      </w:r>
      <w:r w:rsidR="00454917" w:rsidRPr="00454917">
        <w:rPr>
          <w:rFonts w:ascii="Times New Roman" w:hAnsi="Times New Roman"/>
          <w:sz w:val="24"/>
          <w:szCs w:val="24"/>
        </w:rPr>
        <w:t>,</w:t>
      </w:r>
      <w:r w:rsidR="00E67936" w:rsidRPr="00454917">
        <w:rPr>
          <w:rFonts w:ascii="Times New Roman" w:hAnsi="Times New Roman"/>
          <w:sz w:val="24"/>
          <w:szCs w:val="24"/>
        </w:rPr>
        <w:t xml:space="preserve"> le débit médian </w:t>
      </w:r>
      <w:r w:rsidR="00374119" w:rsidRPr="00454917">
        <w:rPr>
          <w:rFonts w:ascii="Times New Roman" w:hAnsi="Times New Roman"/>
          <w:sz w:val="24"/>
          <w:szCs w:val="24"/>
        </w:rPr>
        <w:t>varie de 125 m</w:t>
      </w:r>
      <w:r w:rsidR="00374119" w:rsidRPr="00454917">
        <w:rPr>
          <w:rFonts w:ascii="Times New Roman" w:hAnsi="Times New Roman"/>
          <w:sz w:val="24"/>
          <w:szCs w:val="24"/>
          <w:vertAlign w:val="superscript"/>
        </w:rPr>
        <w:t>3</w:t>
      </w:r>
      <w:r w:rsidR="00374119" w:rsidRPr="00454917">
        <w:rPr>
          <w:rFonts w:ascii="Times New Roman" w:hAnsi="Times New Roman"/>
          <w:sz w:val="24"/>
          <w:szCs w:val="24"/>
        </w:rPr>
        <w:t xml:space="preserve">/s à la station de </w:t>
      </w:r>
      <w:proofErr w:type="spellStart"/>
      <w:r w:rsidR="00374119" w:rsidRPr="00454917">
        <w:rPr>
          <w:rFonts w:ascii="Times New Roman" w:hAnsi="Times New Roman"/>
          <w:sz w:val="24"/>
          <w:szCs w:val="24"/>
        </w:rPr>
        <w:t>Ghardimaou</w:t>
      </w:r>
      <w:proofErr w:type="spellEnd"/>
      <w:r w:rsidR="00374119" w:rsidRPr="00454917">
        <w:rPr>
          <w:rFonts w:ascii="Times New Roman" w:hAnsi="Times New Roman"/>
          <w:sz w:val="24"/>
          <w:szCs w:val="24"/>
        </w:rPr>
        <w:t xml:space="preserve"> pour atteindre 300 m</w:t>
      </w:r>
      <w:r w:rsidR="00374119" w:rsidRPr="00454917">
        <w:rPr>
          <w:rFonts w:ascii="Times New Roman" w:hAnsi="Times New Roman"/>
          <w:sz w:val="24"/>
          <w:szCs w:val="24"/>
          <w:vertAlign w:val="superscript"/>
        </w:rPr>
        <w:t>3</w:t>
      </w:r>
      <w:r w:rsidR="00374119" w:rsidRPr="00454917">
        <w:rPr>
          <w:rFonts w:ascii="Times New Roman" w:hAnsi="Times New Roman"/>
          <w:sz w:val="24"/>
          <w:szCs w:val="24"/>
        </w:rPr>
        <w:t xml:space="preserve">/s à la station </w:t>
      </w:r>
      <w:proofErr w:type="spellStart"/>
      <w:r w:rsidR="00454917" w:rsidRPr="00454917">
        <w:rPr>
          <w:rFonts w:ascii="Times New Roman" w:hAnsi="Times New Roman"/>
          <w:sz w:val="24"/>
          <w:szCs w:val="24"/>
        </w:rPr>
        <w:t>Boussalem</w:t>
      </w:r>
      <w:proofErr w:type="spellEnd"/>
      <w:r w:rsidR="00454917" w:rsidRPr="00454917">
        <w:rPr>
          <w:rFonts w:ascii="Times New Roman" w:hAnsi="Times New Roman"/>
          <w:sz w:val="24"/>
          <w:szCs w:val="24"/>
        </w:rPr>
        <w:t>. L</w:t>
      </w:r>
      <w:r w:rsidR="00E67936" w:rsidRPr="00454917">
        <w:rPr>
          <w:rFonts w:ascii="Times New Roman" w:hAnsi="Times New Roman"/>
          <w:sz w:val="24"/>
          <w:szCs w:val="24"/>
        </w:rPr>
        <w:t>e</w:t>
      </w:r>
      <w:r w:rsidR="00454917" w:rsidRPr="00454917">
        <w:rPr>
          <w:rFonts w:ascii="Times New Roman" w:hAnsi="Times New Roman"/>
          <w:sz w:val="24"/>
          <w:szCs w:val="24"/>
        </w:rPr>
        <w:t xml:space="preserve">s </w:t>
      </w:r>
      <w:r w:rsidR="00E67936" w:rsidRPr="00454917">
        <w:rPr>
          <w:rFonts w:ascii="Times New Roman" w:hAnsi="Times New Roman"/>
          <w:sz w:val="24"/>
          <w:szCs w:val="24"/>
        </w:rPr>
        <w:t>valeur</w:t>
      </w:r>
      <w:r w:rsidR="00454917" w:rsidRPr="00454917">
        <w:rPr>
          <w:rFonts w:ascii="Times New Roman" w:hAnsi="Times New Roman"/>
          <w:sz w:val="24"/>
          <w:szCs w:val="24"/>
        </w:rPr>
        <w:t>s</w:t>
      </w:r>
      <w:r w:rsidR="00E67936" w:rsidRPr="00454917">
        <w:rPr>
          <w:rFonts w:ascii="Times New Roman" w:hAnsi="Times New Roman"/>
          <w:sz w:val="24"/>
          <w:szCs w:val="24"/>
        </w:rPr>
        <w:t xml:space="preserve"> centennale</w:t>
      </w:r>
      <w:r w:rsidR="00454917" w:rsidRPr="00454917">
        <w:rPr>
          <w:rFonts w:ascii="Times New Roman" w:hAnsi="Times New Roman"/>
          <w:sz w:val="24"/>
          <w:szCs w:val="24"/>
        </w:rPr>
        <w:t>s</w:t>
      </w:r>
      <w:r w:rsidR="00E67936" w:rsidRPr="00454917">
        <w:rPr>
          <w:rFonts w:ascii="Times New Roman" w:hAnsi="Times New Roman"/>
          <w:sz w:val="24"/>
          <w:szCs w:val="24"/>
        </w:rPr>
        <w:t xml:space="preserve"> </w:t>
      </w:r>
      <w:r w:rsidR="00454917" w:rsidRPr="00454917">
        <w:rPr>
          <w:rFonts w:ascii="Times New Roman" w:hAnsi="Times New Roman"/>
          <w:sz w:val="24"/>
          <w:szCs w:val="24"/>
        </w:rPr>
        <w:t>dépassent de loin 1000 m</w:t>
      </w:r>
      <w:r w:rsidR="00454917" w:rsidRPr="00454917">
        <w:rPr>
          <w:rFonts w:ascii="Times New Roman" w:hAnsi="Times New Roman"/>
          <w:sz w:val="24"/>
          <w:szCs w:val="24"/>
          <w:vertAlign w:val="superscript"/>
        </w:rPr>
        <w:t>3</w:t>
      </w:r>
      <w:r w:rsidR="00454917" w:rsidRPr="00454917">
        <w:rPr>
          <w:rFonts w:ascii="Times New Roman" w:hAnsi="Times New Roman"/>
          <w:sz w:val="24"/>
          <w:szCs w:val="24"/>
        </w:rPr>
        <w:t xml:space="preserve">/s. </w:t>
      </w:r>
      <w:r w:rsidR="00374119" w:rsidRPr="00454917">
        <w:rPr>
          <w:rFonts w:ascii="Times New Roman" w:hAnsi="Times New Roman"/>
          <w:sz w:val="24"/>
          <w:szCs w:val="24"/>
        </w:rPr>
        <w:t>E</w:t>
      </w:r>
      <w:r w:rsidR="00E67936" w:rsidRPr="00454917">
        <w:rPr>
          <w:rFonts w:ascii="Times New Roman" w:hAnsi="Times New Roman"/>
          <w:sz w:val="24"/>
          <w:szCs w:val="24"/>
        </w:rPr>
        <w:t xml:space="preserve">n période humide, les débits maximums des crues sont très importants pour les différentes périodes de retour. Le passage de la crue médiane à la </w:t>
      </w:r>
      <w:r w:rsidR="00E67936" w:rsidRPr="00444E4B">
        <w:rPr>
          <w:rFonts w:ascii="Times New Roman" w:hAnsi="Times New Roman"/>
          <w:sz w:val="24"/>
          <w:szCs w:val="24"/>
        </w:rPr>
        <w:t xml:space="preserve">crue </w:t>
      </w:r>
      <w:r w:rsidR="00454917" w:rsidRPr="00444E4B">
        <w:rPr>
          <w:rFonts w:ascii="Times New Roman" w:hAnsi="Times New Roman"/>
          <w:sz w:val="24"/>
          <w:szCs w:val="24"/>
        </w:rPr>
        <w:t>centennale</w:t>
      </w:r>
      <w:r w:rsidR="00E67936" w:rsidRPr="00444E4B">
        <w:rPr>
          <w:rFonts w:ascii="Times New Roman" w:hAnsi="Times New Roman"/>
          <w:sz w:val="24"/>
          <w:szCs w:val="24"/>
        </w:rPr>
        <w:t xml:space="preserve"> se traduit par une augmentation d’environ </w:t>
      </w:r>
      <w:r w:rsidR="00454917" w:rsidRPr="00444E4B">
        <w:rPr>
          <w:rFonts w:ascii="Times New Roman" w:hAnsi="Times New Roman"/>
          <w:sz w:val="24"/>
          <w:szCs w:val="24"/>
        </w:rPr>
        <w:t>1</w:t>
      </w:r>
      <w:r w:rsidR="00E67936" w:rsidRPr="00444E4B">
        <w:rPr>
          <w:rFonts w:ascii="Times New Roman" w:hAnsi="Times New Roman"/>
          <w:sz w:val="24"/>
          <w:szCs w:val="24"/>
        </w:rPr>
        <w:t>00% du débit</w:t>
      </w:r>
      <w:r w:rsidR="00454917" w:rsidRPr="00444E4B">
        <w:rPr>
          <w:rFonts w:ascii="Times New Roman" w:hAnsi="Times New Roman"/>
          <w:sz w:val="24"/>
          <w:szCs w:val="24"/>
        </w:rPr>
        <w:t>.</w:t>
      </w:r>
    </w:p>
    <w:p w:rsidR="00444E4B" w:rsidRPr="00444E4B" w:rsidRDefault="00E67936" w:rsidP="00444E4B">
      <w:pPr>
        <w:autoSpaceDE w:val="0"/>
        <w:autoSpaceDN w:val="0"/>
        <w:adjustRightInd w:val="0"/>
        <w:spacing w:after="0" w:line="360" w:lineRule="auto"/>
        <w:ind w:firstLine="709"/>
        <w:jc w:val="both"/>
        <w:rPr>
          <w:rFonts w:ascii="Times New Roman" w:hAnsi="Times New Roman"/>
          <w:sz w:val="24"/>
          <w:szCs w:val="24"/>
        </w:rPr>
      </w:pPr>
      <w:r w:rsidRPr="00444E4B">
        <w:rPr>
          <w:rFonts w:ascii="Times New Roman" w:hAnsi="Times New Roman"/>
          <w:sz w:val="24"/>
          <w:szCs w:val="24"/>
        </w:rPr>
        <w:t xml:space="preserve">Dans la partie avale, </w:t>
      </w:r>
      <w:r w:rsidR="00454917" w:rsidRPr="00444E4B">
        <w:rPr>
          <w:rFonts w:ascii="Times New Roman" w:hAnsi="Times New Roman"/>
          <w:sz w:val="24"/>
          <w:szCs w:val="24"/>
        </w:rPr>
        <w:t xml:space="preserve">malgré l’impact de l’artificialisation de l’écoulement, l’analyse fréquentielle a montré que </w:t>
      </w:r>
      <w:r w:rsidRPr="00444E4B">
        <w:rPr>
          <w:rFonts w:ascii="Times New Roman" w:hAnsi="Times New Roman"/>
          <w:sz w:val="24"/>
          <w:szCs w:val="24"/>
        </w:rPr>
        <w:t xml:space="preserve">les valeurs médianes sont </w:t>
      </w:r>
      <w:r w:rsidR="00454917" w:rsidRPr="00444E4B">
        <w:rPr>
          <w:rFonts w:ascii="Times New Roman" w:hAnsi="Times New Roman"/>
          <w:sz w:val="24"/>
          <w:szCs w:val="24"/>
        </w:rPr>
        <w:t>plus faibles que celles de la partie amont du bassin versant. Alors que les débits centennaux humides sont plus importants que ceux déterminés dans la partie amont.</w:t>
      </w:r>
      <w:r w:rsidR="00444E4B" w:rsidRPr="00444E4B">
        <w:rPr>
          <w:rFonts w:ascii="Times New Roman" w:hAnsi="Times New Roman"/>
          <w:sz w:val="24"/>
          <w:szCs w:val="24"/>
        </w:rPr>
        <w:t xml:space="preserve"> L</w:t>
      </w:r>
      <w:r w:rsidR="00410074" w:rsidRPr="00444E4B">
        <w:rPr>
          <w:rFonts w:ascii="Times New Roman" w:hAnsi="Times New Roman"/>
          <w:sz w:val="24"/>
          <w:szCs w:val="24"/>
        </w:rPr>
        <w:t xml:space="preserve">’augmentation du débit </w:t>
      </w:r>
      <w:r w:rsidR="00444E4B" w:rsidRPr="00444E4B">
        <w:rPr>
          <w:rFonts w:ascii="Times New Roman" w:hAnsi="Times New Roman"/>
          <w:sz w:val="24"/>
          <w:szCs w:val="24"/>
        </w:rPr>
        <w:t>de la valeur médiane à la valeur centennale est beaucoup plus importante.</w:t>
      </w:r>
    </w:p>
    <w:p w:rsidR="00E67936" w:rsidRPr="00410074" w:rsidRDefault="00410074" w:rsidP="00444E4B">
      <w:pPr>
        <w:autoSpaceDE w:val="0"/>
        <w:autoSpaceDN w:val="0"/>
        <w:adjustRightInd w:val="0"/>
        <w:spacing w:after="0" w:line="360" w:lineRule="auto"/>
        <w:ind w:firstLine="709"/>
        <w:jc w:val="both"/>
        <w:rPr>
          <w:rFonts w:ascii="Times New Roman" w:hAnsi="Times New Roman"/>
          <w:sz w:val="24"/>
          <w:szCs w:val="24"/>
        </w:rPr>
      </w:pPr>
      <w:r w:rsidRPr="00410074">
        <w:rPr>
          <w:rFonts w:ascii="Times New Roman" w:hAnsi="Times New Roman"/>
          <w:sz w:val="24"/>
          <w:szCs w:val="24"/>
        </w:rPr>
        <w:t>Les pluies journalières maximales ne sont pas très importantes, parce que les intensités infra-journalières</w:t>
      </w:r>
      <w:r>
        <w:rPr>
          <w:rFonts w:ascii="Times New Roman" w:hAnsi="Times New Roman"/>
          <w:sz w:val="24"/>
          <w:szCs w:val="24"/>
        </w:rPr>
        <w:t>,</w:t>
      </w:r>
      <w:r w:rsidRPr="00410074">
        <w:rPr>
          <w:rFonts w:ascii="Times New Roman" w:hAnsi="Times New Roman"/>
          <w:sz w:val="24"/>
          <w:szCs w:val="24"/>
        </w:rPr>
        <w:t xml:space="preserve"> les échelles caractéristiques des évènements pluvieux intenses</w:t>
      </w:r>
      <w:r>
        <w:rPr>
          <w:rFonts w:ascii="Times New Roman" w:hAnsi="Times New Roman"/>
          <w:sz w:val="24"/>
          <w:szCs w:val="24"/>
        </w:rPr>
        <w:t>,</w:t>
      </w:r>
      <w:r w:rsidRPr="00410074">
        <w:rPr>
          <w:rFonts w:ascii="Times New Roman" w:hAnsi="Times New Roman"/>
          <w:sz w:val="24"/>
          <w:szCs w:val="24"/>
        </w:rPr>
        <w:t xml:space="preserve"> sont à l’origine d</w:t>
      </w:r>
      <w:r w:rsidR="00444E4B">
        <w:rPr>
          <w:rFonts w:ascii="Times New Roman" w:hAnsi="Times New Roman"/>
          <w:sz w:val="24"/>
          <w:szCs w:val="24"/>
        </w:rPr>
        <w:t>es</w:t>
      </w:r>
      <w:r w:rsidRPr="00410074">
        <w:rPr>
          <w:rFonts w:ascii="Times New Roman" w:hAnsi="Times New Roman"/>
          <w:sz w:val="24"/>
          <w:szCs w:val="24"/>
        </w:rPr>
        <w:t xml:space="preserve"> déclanchements des crues surtout lorsque les sols sont saturés mais aussi avec l’extension de l’urbanisation.</w:t>
      </w:r>
    </w:p>
    <w:p w:rsidR="00410074" w:rsidRPr="00410074" w:rsidRDefault="00D815D6" w:rsidP="00D815D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Les débits maxima augmentent de l’amont vers l’aval du bassin versant de la Medjerda vue la morphologie de la rivière et la contribution des affluents tout en allant vers la méditerranée, ce qui augmente le danger sur la population riveraine.</w:t>
      </w:r>
    </w:p>
    <w:p w:rsidR="006F2489" w:rsidRDefault="006F2489" w:rsidP="0018323B">
      <w:pPr>
        <w:autoSpaceDE w:val="0"/>
        <w:autoSpaceDN w:val="0"/>
        <w:adjustRightInd w:val="0"/>
        <w:spacing w:after="0" w:line="360" w:lineRule="auto"/>
        <w:ind w:firstLine="709"/>
        <w:jc w:val="both"/>
        <w:rPr>
          <w:rFonts w:ascii="Times New Roman" w:hAnsi="Times New Roman"/>
          <w:sz w:val="24"/>
          <w:szCs w:val="24"/>
        </w:rPr>
      </w:pPr>
    </w:p>
    <w:p w:rsidR="00351C8F" w:rsidRDefault="006F2489" w:rsidP="00444E4B">
      <w:pPr>
        <w:autoSpaceDE w:val="0"/>
        <w:autoSpaceDN w:val="0"/>
        <w:adjustRightInd w:val="0"/>
        <w:spacing w:after="0" w:line="360" w:lineRule="auto"/>
        <w:jc w:val="both"/>
        <w:rPr>
          <w:rFonts w:ascii="Times New Roman" w:hAnsi="Times New Roman"/>
          <w:sz w:val="24"/>
          <w:szCs w:val="24"/>
        </w:rPr>
      </w:pPr>
      <w:r w:rsidRPr="006F2489">
        <w:rPr>
          <w:rFonts w:ascii="Times New Roman" w:hAnsi="Times New Roman"/>
          <w:b/>
          <w:sz w:val="24"/>
          <w:szCs w:val="24"/>
        </w:rPr>
        <w:t>Mots clé :</w:t>
      </w:r>
      <w:r>
        <w:rPr>
          <w:rFonts w:ascii="Times New Roman" w:hAnsi="Times New Roman"/>
          <w:sz w:val="24"/>
          <w:szCs w:val="24"/>
        </w:rPr>
        <w:t xml:space="preserve"> </w:t>
      </w:r>
      <w:r w:rsidR="00E639B4">
        <w:rPr>
          <w:rFonts w:ascii="Times New Roman" w:hAnsi="Times New Roman"/>
          <w:sz w:val="24"/>
          <w:szCs w:val="24"/>
        </w:rPr>
        <w:t>Pluie extrême, c</w:t>
      </w:r>
      <w:r w:rsidR="00486A3C">
        <w:rPr>
          <w:rFonts w:ascii="Times New Roman" w:hAnsi="Times New Roman"/>
          <w:sz w:val="24"/>
          <w:szCs w:val="24"/>
        </w:rPr>
        <w:t>rue</w:t>
      </w:r>
      <w:r w:rsidR="00E639B4">
        <w:rPr>
          <w:rFonts w:ascii="Times New Roman" w:hAnsi="Times New Roman"/>
          <w:sz w:val="24"/>
          <w:szCs w:val="24"/>
        </w:rPr>
        <w:t xml:space="preserve"> exceptionnelle</w:t>
      </w:r>
      <w:r w:rsidR="00486A3C">
        <w:rPr>
          <w:rFonts w:ascii="Times New Roman" w:hAnsi="Times New Roman"/>
          <w:sz w:val="24"/>
          <w:szCs w:val="24"/>
        </w:rPr>
        <w:t xml:space="preserve">, </w:t>
      </w:r>
      <w:r w:rsidR="00D815D6">
        <w:rPr>
          <w:rFonts w:ascii="Times New Roman" w:hAnsi="Times New Roman"/>
          <w:sz w:val="24"/>
          <w:szCs w:val="24"/>
        </w:rPr>
        <w:t xml:space="preserve">analyse fréquentielle, </w:t>
      </w:r>
      <w:r w:rsidR="00E639B4">
        <w:rPr>
          <w:rFonts w:ascii="Times New Roman" w:hAnsi="Times New Roman"/>
          <w:sz w:val="24"/>
          <w:szCs w:val="24"/>
        </w:rPr>
        <w:t>Medjerda,</w:t>
      </w:r>
      <w:r w:rsidR="00486A3C">
        <w:rPr>
          <w:rFonts w:ascii="Times New Roman" w:hAnsi="Times New Roman"/>
          <w:sz w:val="24"/>
          <w:szCs w:val="24"/>
        </w:rPr>
        <w:t xml:space="preserve"> </w:t>
      </w:r>
      <w:r w:rsidR="00E639B4">
        <w:rPr>
          <w:rFonts w:ascii="Times New Roman" w:hAnsi="Times New Roman"/>
          <w:sz w:val="24"/>
          <w:szCs w:val="24"/>
        </w:rPr>
        <w:t>Tunisie</w:t>
      </w:r>
      <w:r>
        <w:rPr>
          <w:rFonts w:ascii="Times New Roman" w:hAnsi="Times New Roman"/>
          <w:sz w:val="24"/>
          <w:szCs w:val="24"/>
        </w:rPr>
        <w:t>.</w:t>
      </w:r>
    </w:p>
    <w:sectPr w:rsidR="00351C8F" w:rsidSect="009C5795">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93B" w:rsidRDefault="0090293B" w:rsidP="00964F9B">
      <w:pPr>
        <w:spacing w:after="0" w:line="240" w:lineRule="auto"/>
      </w:pPr>
      <w:r>
        <w:separator/>
      </w:r>
    </w:p>
  </w:endnote>
  <w:endnote w:type="continuationSeparator" w:id="0">
    <w:p w:rsidR="0090293B" w:rsidRDefault="0090293B" w:rsidP="00964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9B" w:rsidRDefault="00B7438B">
    <w:pPr>
      <w:pStyle w:val="Pieddepage"/>
      <w:jc w:val="center"/>
    </w:pPr>
    <w:fldSimple w:instr="PAGE   \* MERGEFORMAT">
      <w:r w:rsidR="00B13F70">
        <w:rPr>
          <w:noProof/>
        </w:rPr>
        <w:t>1</w:t>
      </w:r>
    </w:fldSimple>
  </w:p>
  <w:p w:rsidR="00964F9B" w:rsidRDefault="00964F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93B" w:rsidRDefault="0090293B" w:rsidP="00964F9B">
      <w:pPr>
        <w:spacing w:after="0" w:line="240" w:lineRule="auto"/>
      </w:pPr>
      <w:r>
        <w:separator/>
      </w:r>
    </w:p>
  </w:footnote>
  <w:footnote w:type="continuationSeparator" w:id="0">
    <w:p w:rsidR="0090293B" w:rsidRDefault="0090293B" w:rsidP="00964F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0267_"/>
      </v:shape>
    </w:pict>
  </w:numPicBullet>
  <w:abstractNum w:abstractNumId="0">
    <w:nsid w:val="4E415DB4"/>
    <w:multiLevelType w:val="multilevel"/>
    <w:tmpl w:val="07B62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CFB293A"/>
    <w:multiLevelType w:val="hybridMultilevel"/>
    <w:tmpl w:val="A364AFFE"/>
    <w:lvl w:ilvl="0" w:tplc="BB786A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footnotePr>
    <w:footnote w:id="-1"/>
    <w:footnote w:id="0"/>
  </w:footnotePr>
  <w:endnotePr>
    <w:endnote w:id="-1"/>
    <w:endnote w:id="0"/>
  </w:endnotePr>
  <w:compat/>
  <w:rsids>
    <w:rsidRoot w:val="001D2EEA"/>
    <w:rsid w:val="0001173A"/>
    <w:rsid w:val="00016B4B"/>
    <w:rsid w:val="00042C03"/>
    <w:rsid w:val="00072280"/>
    <w:rsid w:val="000953E7"/>
    <w:rsid w:val="00111551"/>
    <w:rsid w:val="0018323B"/>
    <w:rsid w:val="001D2EEA"/>
    <w:rsid w:val="002113E1"/>
    <w:rsid w:val="00221AA5"/>
    <w:rsid w:val="00240FDB"/>
    <w:rsid w:val="00255EDF"/>
    <w:rsid w:val="00281AEA"/>
    <w:rsid w:val="00321384"/>
    <w:rsid w:val="00351C8F"/>
    <w:rsid w:val="00374119"/>
    <w:rsid w:val="00410074"/>
    <w:rsid w:val="004158C4"/>
    <w:rsid w:val="00416599"/>
    <w:rsid w:val="00444E4B"/>
    <w:rsid w:val="00454917"/>
    <w:rsid w:val="004746D0"/>
    <w:rsid w:val="00486A3C"/>
    <w:rsid w:val="004A5151"/>
    <w:rsid w:val="005B1A75"/>
    <w:rsid w:val="00616E07"/>
    <w:rsid w:val="006B4AB1"/>
    <w:rsid w:val="006F0115"/>
    <w:rsid w:val="006F2489"/>
    <w:rsid w:val="00754150"/>
    <w:rsid w:val="00772974"/>
    <w:rsid w:val="00796EAE"/>
    <w:rsid w:val="007E1E2E"/>
    <w:rsid w:val="00800834"/>
    <w:rsid w:val="00890123"/>
    <w:rsid w:val="0090293B"/>
    <w:rsid w:val="00916A74"/>
    <w:rsid w:val="00964F9B"/>
    <w:rsid w:val="009C5795"/>
    <w:rsid w:val="009E0600"/>
    <w:rsid w:val="00A33450"/>
    <w:rsid w:val="00A34236"/>
    <w:rsid w:val="00A53CDC"/>
    <w:rsid w:val="00A57964"/>
    <w:rsid w:val="00A94894"/>
    <w:rsid w:val="00AB6D40"/>
    <w:rsid w:val="00B0690C"/>
    <w:rsid w:val="00B13F70"/>
    <w:rsid w:val="00B25C25"/>
    <w:rsid w:val="00B45070"/>
    <w:rsid w:val="00B7438B"/>
    <w:rsid w:val="00B96377"/>
    <w:rsid w:val="00BA550D"/>
    <w:rsid w:val="00BB7466"/>
    <w:rsid w:val="00BF35FC"/>
    <w:rsid w:val="00BF7197"/>
    <w:rsid w:val="00CF0D8B"/>
    <w:rsid w:val="00D1318D"/>
    <w:rsid w:val="00D514C4"/>
    <w:rsid w:val="00D52873"/>
    <w:rsid w:val="00D815D6"/>
    <w:rsid w:val="00DC7FA3"/>
    <w:rsid w:val="00E00D39"/>
    <w:rsid w:val="00E639B4"/>
    <w:rsid w:val="00E67936"/>
    <w:rsid w:val="00EA7CA1"/>
    <w:rsid w:val="00EB1E85"/>
    <w:rsid w:val="00F022B5"/>
    <w:rsid w:val="00F22015"/>
    <w:rsid w:val="00F874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4F9B"/>
    <w:pPr>
      <w:tabs>
        <w:tab w:val="center" w:pos="4536"/>
        <w:tab w:val="right" w:pos="9072"/>
      </w:tabs>
    </w:pPr>
  </w:style>
  <w:style w:type="character" w:customStyle="1" w:styleId="En-tteCar">
    <w:name w:val="En-tête Car"/>
    <w:link w:val="En-tte"/>
    <w:uiPriority w:val="99"/>
    <w:rsid w:val="00964F9B"/>
    <w:rPr>
      <w:sz w:val="22"/>
      <w:szCs w:val="22"/>
      <w:lang w:eastAsia="en-US"/>
    </w:rPr>
  </w:style>
  <w:style w:type="paragraph" w:styleId="Pieddepage">
    <w:name w:val="footer"/>
    <w:basedOn w:val="Normal"/>
    <w:link w:val="PieddepageCar"/>
    <w:uiPriority w:val="99"/>
    <w:unhideWhenUsed/>
    <w:rsid w:val="00964F9B"/>
    <w:pPr>
      <w:tabs>
        <w:tab w:val="center" w:pos="4536"/>
        <w:tab w:val="right" w:pos="9072"/>
      </w:tabs>
    </w:pPr>
  </w:style>
  <w:style w:type="character" w:customStyle="1" w:styleId="PieddepageCar">
    <w:name w:val="Pied de page Car"/>
    <w:link w:val="Pieddepage"/>
    <w:uiPriority w:val="99"/>
    <w:rsid w:val="00964F9B"/>
    <w:rPr>
      <w:sz w:val="22"/>
      <w:szCs w:val="22"/>
      <w:lang w:eastAsia="en-US"/>
    </w:rPr>
  </w:style>
  <w:style w:type="character" w:styleId="Lienhypertexte">
    <w:name w:val="Hyperlink"/>
    <w:rsid w:val="006F2489"/>
    <w:rPr>
      <w:color w:val="0000FF"/>
      <w:u w:val="single"/>
    </w:rPr>
  </w:style>
  <w:style w:type="paragraph" w:styleId="Paragraphedeliste">
    <w:name w:val="List Paragraph"/>
    <w:basedOn w:val="Normal"/>
    <w:uiPriority w:val="34"/>
    <w:qFormat/>
    <w:rsid w:val="00E639B4"/>
    <w:pPr>
      <w:ind w:left="720"/>
      <w:contextualSpacing/>
    </w:pPr>
    <w:rPr>
      <w:rFonts w:eastAsia="Times New Roman" w:cs="Arial"/>
      <w:lang w:eastAsia="fr-FR"/>
    </w:rPr>
  </w:style>
  <w:style w:type="table" w:styleId="Grilledutableau">
    <w:name w:val="Table Grid"/>
    <w:basedOn w:val="TableauNormal"/>
    <w:uiPriority w:val="59"/>
    <w:rsid w:val="00916A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6013103">
      <w:bodyDiv w:val="1"/>
      <w:marLeft w:val="0"/>
      <w:marRight w:val="0"/>
      <w:marTop w:val="0"/>
      <w:marBottom w:val="0"/>
      <w:divBdr>
        <w:top w:val="none" w:sz="0" w:space="0" w:color="auto"/>
        <w:left w:val="none" w:sz="0" w:space="0" w:color="auto"/>
        <w:bottom w:val="none" w:sz="0" w:space="0" w:color="auto"/>
        <w:right w:val="none" w:sz="0" w:space="0" w:color="auto"/>
      </w:divBdr>
    </w:div>
    <w:div w:id="1769152364">
      <w:bodyDiv w:val="1"/>
      <w:marLeft w:val="0"/>
      <w:marRight w:val="0"/>
      <w:marTop w:val="0"/>
      <w:marBottom w:val="0"/>
      <w:divBdr>
        <w:top w:val="none" w:sz="0" w:space="0" w:color="auto"/>
        <w:left w:val="none" w:sz="0" w:space="0" w:color="auto"/>
        <w:bottom w:val="none" w:sz="0" w:space="0" w:color="auto"/>
        <w:right w:val="none" w:sz="0" w:space="0" w:color="auto"/>
      </w:divBdr>
      <w:divsChild>
        <w:div w:id="11618100">
          <w:marLeft w:val="0"/>
          <w:marRight w:val="0"/>
          <w:marTop w:val="0"/>
          <w:marBottom w:val="0"/>
          <w:divBdr>
            <w:top w:val="none" w:sz="0" w:space="0" w:color="auto"/>
            <w:left w:val="none" w:sz="0" w:space="0" w:color="auto"/>
            <w:bottom w:val="none" w:sz="0" w:space="0" w:color="auto"/>
            <w:right w:val="none" w:sz="0" w:space="0" w:color="auto"/>
          </w:divBdr>
        </w:div>
        <w:div w:id="136385349">
          <w:marLeft w:val="0"/>
          <w:marRight w:val="0"/>
          <w:marTop w:val="0"/>
          <w:marBottom w:val="0"/>
          <w:divBdr>
            <w:top w:val="none" w:sz="0" w:space="0" w:color="auto"/>
            <w:left w:val="none" w:sz="0" w:space="0" w:color="auto"/>
            <w:bottom w:val="none" w:sz="0" w:space="0" w:color="auto"/>
            <w:right w:val="none" w:sz="0" w:space="0" w:color="auto"/>
          </w:divBdr>
        </w:div>
        <w:div w:id="144516903">
          <w:marLeft w:val="0"/>
          <w:marRight w:val="0"/>
          <w:marTop w:val="0"/>
          <w:marBottom w:val="0"/>
          <w:divBdr>
            <w:top w:val="none" w:sz="0" w:space="0" w:color="auto"/>
            <w:left w:val="none" w:sz="0" w:space="0" w:color="auto"/>
            <w:bottom w:val="none" w:sz="0" w:space="0" w:color="auto"/>
            <w:right w:val="none" w:sz="0" w:space="0" w:color="auto"/>
          </w:divBdr>
        </w:div>
        <w:div w:id="166402782">
          <w:marLeft w:val="0"/>
          <w:marRight w:val="0"/>
          <w:marTop w:val="0"/>
          <w:marBottom w:val="0"/>
          <w:divBdr>
            <w:top w:val="none" w:sz="0" w:space="0" w:color="auto"/>
            <w:left w:val="none" w:sz="0" w:space="0" w:color="auto"/>
            <w:bottom w:val="none" w:sz="0" w:space="0" w:color="auto"/>
            <w:right w:val="none" w:sz="0" w:space="0" w:color="auto"/>
          </w:divBdr>
        </w:div>
        <w:div w:id="599412916">
          <w:marLeft w:val="0"/>
          <w:marRight w:val="0"/>
          <w:marTop w:val="0"/>
          <w:marBottom w:val="0"/>
          <w:divBdr>
            <w:top w:val="none" w:sz="0" w:space="0" w:color="auto"/>
            <w:left w:val="none" w:sz="0" w:space="0" w:color="auto"/>
            <w:bottom w:val="none" w:sz="0" w:space="0" w:color="auto"/>
            <w:right w:val="none" w:sz="0" w:space="0" w:color="auto"/>
          </w:divBdr>
        </w:div>
        <w:div w:id="608389785">
          <w:marLeft w:val="0"/>
          <w:marRight w:val="0"/>
          <w:marTop w:val="0"/>
          <w:marBottom w:val="0"/>
          <w:divBdr>
            <w:top w:val="none" w:sz="0" w:space="0" w:color="auto"/>
            <w:left w:val="none" w:sz="0" w:space="0" w:color="auto"/>
            <w:bottom w:val="none" w:sz="0" w:space="0" w:color="auto"/>
            <w:right w:val="none" w:sz="0" w:space="0" w:color="auto"/>
          </w:divBdr>
        </w:div>
        <w:div w:id="616373684">
          <w:marLeft w:val="0"/>
          <w:marRight w:val="0"/>
          <w:marTop w:val="0"/>
          <w:marBottom w:val="0"/>
          <w:divBdr>
            <w:top w:val="none" w:sz="0" w:space="0" w:color="auto"/>
            <w:left w:val="none" w:sz="0" w:space="0" w:color="auto"/>
            <w:bottom w:val="none" w:sz="0" w:space="0" w:color="auto"/>
            <w:right w:val="none" w:sz="0" w:space="0" w:color="auto"/>
          </w:divBdr>
        </w:div>
        <w:div w:id="893851436">
          <w:marLeft w:val="0"/>
          <w:marRight w:val="0"/>
          <w:marTop w:val="0"/>
          <w:marBottom w:val="0"/>
          <w:divBdr>
            <w:top w:val="none" w:sz="0" w:space="0" w:color="auto"/>
            <w:left w:val="none" w:sz="0" w:space="0" w:color="auto"/>
            <w:bottom w:val="none" w:sz="0" w:space="0" w:color="auto"/>
            <w:right w:val="none" w:sz="0" w:space="0" w:color="auto"/>
          </w:divBdr>
        </w:div>
        <w:div w:id="1041707495">
          <w:marLeft w:val="0"/>
          <w:marRight w:val="0"/>
          <w:marTop w:val="0"/>
          <w:marBottom w:val="0"/>
          <w:divBdr>
            <w:top w:val="none" w:sz="0" w:space="0" w:color="auto"/>
            <w:left w:val="none" w:sz="0" w:space="0" w:color="auto"/>
            <w:bottom w:val="none" w:sz="0" w:space="0" w:color="auto"/>
            <w:right w:val="none" w:sz="0" w:space="0" w:color="auto"/>
          </w:divBdr>
        </w:div>
        <w:div w:id="1114252917">
          <w:marLeft w:val="0"/>
          <w:marRight w:val="0"/>
          <w:marTop w:val="0"/>
          <w:marBottom w:val="0"/>
          <w:divBdr>
            <w:top w:val="none" w:sz="0" w:space="0" w:color="auto"/>
            <w:left w:val="none" w:sz="0" w:space="0" w:color="auto"/>
            <w:bottom w:val="none" w:sz="0" w:space="0" w:color="auto"/>
            <w:right w:val="none" w:sz="0" w:space="0" w:color="auto"/>
          </w:divBdr>
        </w:div>
        <w:div w:id="1122500873">
          <w:marLeft w:val="0"/>
          <w:marRight w:val="0"/>
          <w:marTop w:val="0"/>
          <w:marBottom w:val="0"/>
          <w:divBdr>
            <w:top w:val="none" w:sz="0" w:space="0" w:color="auto"/>
            <w:left w:val="none" w:sz="0" w:space="0" w:color="auto"/>
            <w:bottom w:val="none" w:sz="0" w:space="0" w:color="auto"/>
            <w:right w:val="none" w:sz="0" w:space="0" w:color="auto"/>
          </w:divBdr>
        </w:div>
        <w:div w:id="1137181678">
          <w:marLeft w:val="0"/>
          <w:marRight w:val="0"/>
          <w:marTop w:val="0"/>
          <w:marBottom w:val="0"/>
          <w:divBdr>
            <w:top w:val="none" w:sz="0" w:space="0" w:color="auto"/>
            <w:left w:val="none" w:sz="0" w:space="0" w:color="auto"/>
            <w:bottom w:val="none" w:sz="0" w:space="0" w:color="auto"/>
            <w:right w:val="none" w:sz="0" w:space="0" w:color="auto"/>
          </w:divBdr>
        </w:div>
        <w:div w:id="1424643843">
          <w:marLeft w:val="0"/>
          <w:marRight w:val="0"/>
          <w:marTop w:val="0"/>
          <w:marBottom w:val="0"/>
          <w:divBdr>
            <w:top w:val="none" w:sz="0" w:space="0" w:color="auto"/>
            <w:left w:val="none" w:sz="0" w:space="0" w:color="auto"/>
            <w:bottom w:val="none" w:sz="0" w:space="0" w:color="auto"/>
            <w:right w:val="none" w:sz="0" w:space="0" w:color="auto"/>
          </w:divBdr>
        </w:div>
        <w:div w:id="1789541450">
          <w:marLeft w:val="0"/>
          <w:marRight w:val="0"/>
          <w:marTop w:val="0"/>
          <w:marBottom w:val="0"/>
          <w:divBdr>
            <w:top w:val="none" w:sz="0" w:space="0" w:color="auto"/>
            <w:left w:val="none" w:sz="0" w:space="0" w:color="auto"/>
            <w:bottom w:val="none" w:sz="0" w:space="0" w:color="auto"/>
            <w:right w:val="none" w:sz="0" w:space="0" w:color="auto"/>
          </w:divBdr>
        </w:div>
        <w:div w:id="1867329652">
          <w:marLeft w:val="0"/>
          <w:marRight w:val="0"/>
          <w:marTop w:val="0"/>
          <w:marBottom w:val="0"/>
          <w:divBdr>
            <w:top w:val="none" w:sz="0" w:space="0" w:color="auto"/>
            <w:left w:val="none" w:sz="0" w:space="0" w:color="auto"/>
            <w:bottom w:val="none" w:sz="0" w:space="0" w:color="auto"/>
            <w:right w:val="none" w:sz="0" w:space="0" w:color="auto"/>
          </w:divBdr>
        </w:div>
        <w:div w:id="20322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khelifa_walid@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454F-7997-41C2-8A66-2C5AFBA0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IRD Montpellier</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Olfa</dc:creator>
  <cp:lastModifiedBy>user</cp:lastModifiedBy>
  <cp:revision>2</cp:revision>
  <dcterms:created xsi:type="dcterms:W3CDTF">2015-04-22T15:40:00Z</dcterms:created>
  <dcterms:modified xsi:type="dcterms:W3CDTF">2015-04-22T15:40:00Z</dcterms:modified>
</cp:coreProperties>
</file>