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15" w:rsidRPr="00196615" w:rsidRDefault="00196615" w:rsidP="00196615">
      <w:pPr>
        <w:pStyle w:val="Default"/>
        <w:jc w:val="center"/>
        <w:rPr>
          <w:i/>
          <w:iCs/>
          <w:caps/>
          <w:sz w:val="22"/>
          <w:szCs w:val="22"/>
          <w:lang w:val="en-US"/>
        </w:rPr>
      </w:pPr>
      <w:r w:rsidRPr="00196615">
        <w:rPr>
          <w:i/>
          <w:iCs/>
          <w:sz w:val="22"/>
          <w:szCs w:val="22"/>
          <w:lang w:val="en-US"/>
        </w:rPr>
        <w:t>International Conference On African Large River Basins Hydrology</w:t>
      </w:r>
      <w:bookmarkStart w:id="0" w:name="_GoBack"/>
      <w:bookmarkEnd w:id="0"/>
    </w:p>
    <w:p w:rsidR="00196615" w:rsidRDefault="00196615" w:rsidP="00196615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196615">
        <w:rPr>
          <w:i/>
          <w:iCs/>
          <w:sz w:val="22"/>
          <w:szCs w:val="22"/>
          <w:lang w:val="en-US"/>
        </w:rPr>
        <w:t>Hammamet, Tunisia, October, 26-30</w:t>
      </w:r>
      <w:r w:rsidRPr="00196615">
        <w:rPr>
          <w:i/>
          <w:iCs/>
          <w:sz w:val="22"/>
          <w:szCs w:val="22"/>
          <w:vertAlign w:val="superscript"/>
          <w:lang w:val="en-US"/>
        </w:rPr>
        <w:t>th</w:t>
      </w:r>
      <w:r w:rsidRPr="00196615">
        <w:rPr>
          <w:i/>
          <w:iCs/>
          <w:sz w:val="22"/>
          <w:szCs w:val="22"/>
          <w:lang w:val="en-US"/>
        </w:rPr>
        <w:t>, 2015</w:t>
      </w:r>
    </w:p>
    <w:p w:rsidR="00196615" w:rsidRPr="00196615" w:rsidRDefault="00196615" w:rsidP="00196615">
      <w:pPr>
        <w:pStyle w:val="Default"/>
        <w:jc w:val="center"/>
        <w:rPr>
          <w:i/>
          <w:iCs/>
          <w:caps/>
          <w:sz w:val="22"/>
          <w:szCs w:val="22"/>
        </w:rPr>
      </w:pPr>
    </w:p>
    <w:p w:rsidR="00D868CD" w:rsidRPr="00EB6D9B" w:rsidRDefault="00D868CD" w:rsidP="00130785">
      <w:pPr>
        <w:pStyle w:val="Default"/>
        <w:spacing w:after="120" w:line="360" w:lineRule="auto"/>
        <w:rPr>
          <w:caps/>
          <w:sz w:val="28"/>
          <w:szCs w:val="28"/>
        </w:rPr>
      </w:pPr>
      <w:r w:rsidRPr="00EB6D9B">
        <w:rPr>
          <w:b/>
          <w:bCs/>
          <w:caps/>
          <w:sz w:val="28"/>
          <w:szCs w:val="28"/>
        </w:rPr>
        <w:t>M</w:t>
      </w:r>
      <w:r w:rsidRPr="00EB6D9B">
        <w:rPr>
          <w:b/>
          <w:bCs/>
          <w:sz w:val="28"/>
          <w:szCs w:val="28"/>
        </w:rPr>
        <w:t>odélisation des débits extrêmes par les réseaux neuronaux artificiels et les systèmes a inférence neuro-floue</w:t>
      </w:r>
      <w:r>
        <w:rPr>
          <w:caps/>
          <w:sz w:val="28"/>
          <w:szCs w:val="28"/>
        </w:rPr>
        <w:t xml:space="preserve"> </w:t>
      </w:r>
      <w:r w:rsidRPr="00EB6D9B">
        <w:rPr>
          <w:b/>
          <w:bCs/>
          <w:sz w:val="28"/>
          <w:szCs w:val="28"/>
        </w:rPr>
        <w:t>(</w:t>
      </w:r>
      <w:r w:rsidR="00BA1EDE">
        <w:rPr>
          <w:b/>
          <w:bCs/>
          <w:sz w:val="28"/>
          <w:szCs w:val="28"/>
        </w:rPr>
        <w:t>a</w:t>
      </w:r>
      <w:r w:rsidRPr="00EB6D9B">
        <w:rPr>
          <w:b/>
          <w:bCs/>
          <w:sz w:val="28"/>
          <w:szCs w:val="28"/>
        </w:rPr>
        <w:t xml:space="preserve">pplication aux bassins côtiers </w:t>
      </w:r>
      <w:r w:rsidR="00F1722B">
        <w:rPr>
          <w:b/>
          <w:bCs/>
          <w:sz w:val="28"/>
          <w:szCs w:val="28"/>
        </w:rPr>
        <w:t>A</w:t>
      </w:r>
      <w:r w:rsidRPr="00EB6D9B">
        <w:rPr>
          <w:b/>
          <w:bCs/>
          <w:sz w:val="28"/>
          <w:szCs w:val="28"/>
        </w:rPr>
        <w:t>lgérois)</w:t>
      </w:r>
    </w:p>
    <w:p w:rsidR="00D868CD" w:rsidRDefault="00D868CD" w:rsidP="00D868CD">
      <w:pPr>
        <w:pStyle w:val="Default"/>
        <w:ind w:left="181"/>
        <w:rPr>
          <w:b/>
          <w:bCs/>
          <w:sz w:val="23"/>
          <w:szCs w:val="23"/>
        </w:rPr>
      </w:pPr>
    </w:p>
    <w:p w:rsidR="00D868CD" w:rsidRPr="00EB6D9B" w:rsidRDefault="00D868CD" w:rsidP="00D868CD">
      <w:pPr>
        <w:pStyle w:val="Default"/>
        <w:spacing w:before="240"/>
        <w:rPr>
          <w:sz w:val="28"/>
          <w:szCs w:val="28"/>
          <w:vertAlign w:val="superscript"/>
          <w:lang w:val="en-US"/>
        </w:rPr>
      </w:pPr>
      <w:proofErr w:type="spellStart"/>
      <w:r w:rsidRPr="00EB6D9B">
        <w:rPr>
          <w:sz w:val="28"/>
          <w:szCs w:val="28"/>
          <w:lang w:val="en-US"/>
        </w:rPr>
        <w:t>Zaki</w:t>
      </w:r>
      <w:proofErr w:type="spellEnd"/>
      <w:r w:rsidRPr="00EB6D9B">
        <w:rPr>
          <w:sz w:val="28"/>
          <w:szCs w:val="28"/>
          <w:lang w:val="en-US"/>
        </w:rPr>
        <w:t xml:space="preserve"> Abda</w:t>
      </w:r>
      <w:r w:rsidRPr="00EB6D9B">
        <w:rPr>
          <w:sz w:val="28"/>
          <w:szCs w:val="28"/>
          <w:vertAlign w:val="superscript"/>
          <w:lang w:val="en-US"/>
        </w:rPr>
        <w:t>1</w:t>
      </w:r>
      <w:r w:rsidRPr="00EB6D9B">
        <w:rPr>
          <w:sz w:val="28"/>
          <w:szCs w:val="28"/>
          <w:lang w:val="en-US"/>
        </w:rPr>
        <w:t>, Mohamed Chittih</w:t>
      </w:r>
      <w:r w:rsidRPr="00EB6D9B">
        <w:rPr>
          <w:sz w:val="28"/>
          <w:szCs w:val="28"/>
          <w:vertAlign w:val="superscript"/>
          <w:lang w:val="en-US"/>
        </w:rPr>
        <w:t>1</w:t>
      </w:r>
      <w:r w:rsidRPr="00EB6D9B">
        <w:rPr>
          <w:sz w:val="28"/>
          <w:szCs w:val="28"/>
          <w:lang w:val="en-US"/>
        </w:rPr>
        <w:t xml:space="preserve">, </w:t>
      </w:r>
      <w:proofErr w:type="spellStart"/>
      <w:r w:rsidRPr="00EB6D9B">
        <w:rPr>
          <w:sz w:val="28"/>
          <w:szCs w:val="28"/>
          <w:lang w:val="en-US"/>
        </w:rPr>
        <w:t>Bilel</w:t>
      </w:r>
      <w:proofErr w:type="spellEnd"/>
      <w:r w:rsidRPr="00EB6D9B">
        <w:rPr>
          <w:sz w:val="28"/>
          <w:szCs w:val="28"/>
          <w:lang w:val="en-US"/>
        </w:rPr>
        <w:t xml:space="preserve"> Zerouali</w:t>
      </w:r>
      <w:r w:rsidRPr="00EB6D9B">
        <w:rPr>
          <w:sz w:val="28"/>
          <w:szCs w:val="28"/>
          <w:vertAlign w:val="superscript"/>
          <w:lang w:val="en-US"/>
        </w:rPr>
        <w:t>1</w:t>
      </w:r>
    </w:p>
    <w:p w:rsidR="00D868CD" w:rsidRPr="00183D2F" w:rsidRDefault="00D868CD" w:rsidP="00D868CD">
      <w:pPr>
        <w:pStyle w:val="Default"/>
        <w:spacing w:before="240"/>
        <w:rPr>
          <w:sz w:val="23"/>
          <w:szCs w:val="23"/>
          <w:lang w:val="en-US"/>
        </w:rPr>
      </w:pPr>
    </w:p>
    <w:p w:rsidR="00D868CD" w:rsidRPr="00EB6D9B" w:rsidRDefault="00D868CD" w:rsidP="00D868CD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D868C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B6D9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EB6D9B">
        <w:rPr>
          <w:rFonts w:ascii="Times New Roman" w:hAnsi="Times New Roman" w:cs="Times New Roman"/>
          <w:i/>
          <w:iCs/>
          <w:sz w:val="24"/>
          <w:szCs w:val="24"/>
        </w:rPr>
        <w:t xml:space="preserve">  Département  de  Génie  Civil, Laboratoire de Recherche en Ressources en Eau, Sols et Environnement, Faculté de Technologie, Université Amar Telidji de Laghouat, B.P. 37 G ,03000 – Laghouat – Algérie.</w:t>
      </w:r>
    </w:p>
    <w:p w:rsidR="00D868CD" w:rsidRPr="00EB6D9B" w:rsidRDefault="00D868CD" w:rsidP="00D868CD">
      <w:pPr>
        <w:spacing w:before="240" w:after="0"/>
        <w:rPr>
          <w:rStyle w:val="Lienhypertexte"/>
          <w:sz w:val="24"/>
          <w:szCs w:val="24"/>
        </w:rPr>
      </w:pPr>
      <w:r w:rsidRPr="00EB6D9B">
        <w:rPr>
          <w:rFonts w:ascii="Times New Roman" w:hAnsi="Times New Roman" w:cs="Times New Roman"/>
          <w:sz w:val="24"/>
          <w:szCs w:val="24"/>
        </w:rPr>
        <w:t>Email :</w:t>
      </w:r>
      <w:r w:rsidRPr="00EB6D9B">
        <w:rPr>
          <w:sz w:val="24"/>
          <w:szCs w:val="24"/>
        </w:rPr>
        <w:t xml:space="preserve"> </w:t>
      </w:r>
      <w:hyperlink r:id="rId8" w:history="1">
        <w:r w:rsidRPr="00D92B04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zaki.abda@yahoo.fr</w:t>
        </w:r>
      </w:hyperlink>
    </w:p>
    <w:p w:rsidR="00D868CD" w:rsidRPr="00EB6D9B" w:rsidRDefault="00D868CD" w:rsidP="00D868CD">
      <w:pPr>
        <w:spacing w:before="240" w:after="0"/>
        <w:rPr>
          <w:rStyle w:val="Lienhypertexte"/>
          <w:rFonts w:ascii="Times New Roman" w:hAnsi="Times New Roman" w:cs="Times New Roman"/>
          <w:sz w:val="24"/>
          <w:szCs w:val="24"/>
        </w:rPr>
      </w:pPr>
      <w:r w:rsidRPr="00EB6D9B">
        <w:rPr>
          <w:rFonts w:ascii="Times New Roman" w:hAnsi="Times New Roman" w:cs="Times New Roman"/>
          <w:sz w:val="24"/>
          <w:szCs w:val="24"/>
        </w:rPr>
        <w:t>Email :</w:t>
      </w:r>
      <w:r w:rsidRPr="00EB6D9B">
        <w:rPr>
          <w:rFonts w:ascii="Times New Roman" w:hAnsi="Times New Roman" w:cs="Times New Roman"/>
          <w:color w:val="0000FF"/>
          <w:sz w:val="24"/>
          <w:szCs w:val="24"/>
        </w:rPr>
        <w:t xml:space="preserve"> m.chettih@mail.lagh-univ.dz</w:t>
      </w:r>
    </w:p>
    <w:p w:rsidR="00D868CD" w:rsidRPr="00D92B04" w:rsidRDefault="00D868CD" w:rsidP="00D868CD">
      <w:pPr>
        <w:spacing w:before="240" w:after="0"/>
        <w:rPr>
          <w:rStyle w:val="Lienhypertexte"/>
          <w:rFonts w:ascii="Times New Roman" w:hAnsi="Times New Roman" w:cs="Times New Roman"/>
          <w:sz w:val="24"/>
          <w:szCs w:val="24"/>
          <w:u w:val="none"/>
        </w:rPr>
      </w:pPr>
      <w:r w:rsidRPr="00EB6D9B">
        <w:rPr>
          <w:rFonts w:ascii="Times New Roman" w:hAnsi="Times New Roman" w:cs="Times New Roman"/>
          <w:sz w:val="24"/>
          <w:szCs w:val="24"/>
        </w:rPr>
        <w:t>Email </w:t>
      </w:r>
      <w:r w:rsidRPr="00EB6D9B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9" w:history="1">
        <w:r w:rsidRPr="00D92B04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b.zerouali@lagh-univ.dz</w:t>
        </w:r>
        <w:r w:rsidRPr="00D92B04">
          <w:rPr>
            <w:rStyle w:val="Lienhypertexte"/>
            <w:sz w:val="24"/>
            <w:szCs w:val="24"/>
            <w:u w:val="none"/>
          </w:rPr>
          <w:t xml:space="preserve"> </w:t>
        </w:r>
      </w:hyperlink>
      <w:r w:rsidRPr="00D92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8CD" w:rsidRPr="00BF4B1D" w:rsidRDefault="00D868CD" w:rsidP="00D868CD">
      <w:pPr>
        <w:ind w:left="181"/>
        <w:rPr>
          <w:u w:val="single"/>
        </w:rPr>
      </w:pPr>
    </w:p>
    <w:p w:rsidR="00D868CD" w:rsidRDefault="00D868CD" w:rsidP="00D868CD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868CD" w:rsidRDefault="00D868CD" w:rsidP="00D868CD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br w:type="page"/>
      </w:r>
    </w:p>
    <w:p w:rsidR="00D868CD" w:rsidRDefault="00D868CD" w:rsidP="00F1722B">
      <w:pPr>
        <w:spacing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B6D9B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Modélisation des débits extrêmes par les réseaux neuronaux artificiels et les systèmes a inférence neuro-floue (</w:t>
      </w:r>
      <w:r w:rsidR="00064B46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r w:rsidRPr="00EB6D9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pplication aux bassins côtiers </w:t>
      </w:r>
      <w:r w:rsidR="00F1722B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r w:rsidRPr="00EB6D9B">
        <w:rPr>
          <w:rFonts w:asciiTheme="majorBidi" w:hAnsiTheme="majorBidi" w:cstheme="majorBidi"/>
          <w:b/>
          <w:bCs/>
          <w:color w:val="000000"/>
          <w:sz w:val="28"/>
          <w:szCs w:val="28"/>
        </w:rPr>
        <w:t>lgérois)</w:t>
      </w:r>
    </w:p>
    <w:p w:rsidR="00D868CD" w:rsidRPr="00EB6D9B" w:rsidRDefault="00D868CD" w:rsidP="00D868CD">
      <w:pPr>
        <w:spacing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D868CD" w:rsidRPr="00754D77" w:rsidRDefault="00D868CD" w:rsidP="00D868CD">
      <w:pPr>
        <w:spacing w:before="360" w:after="300" w:line="360" w:lineRule="auto"/>
        <w:ind w:left="720" w:right="567"/>
        <w:jc w:val="both"/>
        <w:rPr>
          <w:rFonts w:ascii="Times New Roman" w:hAnsi="Times New Roman" w:cs="Times New Roman"/>
          <w:b/>
          <w:bCs/>
        </w:rPr>
      </w:pPr>
      <w:r w:rsidRPr="00754D77">
        <w:rPr>
          <w:rFonts w:ascii="Times New Roman" w:hAnsi="Times New Roman" w:cs="Times New Roman"/>
          <w:b/>
          <w:bCs/>
        </w:rPr>
        <w:t xml:space="preserve">Résumé : </w:t>
      </w:r>
      <w:r w:rsidRPr="00754D77">
        <w:rPr>
          <w:rFonts w:ascii="Times New Roman" w:hAnsi="Times New Roman"/>
          <w:color w:val="000000"/>
          <w:lang w:val="de-CH"/>
        </w:rPr>
        <w:t>Les</w:t>
      </w:r>
      <w:r w:rsidRPr="00754D77">
        <w:rPr>
          <w:rFonts w:ascii="Times New Roman" w:hAnsi="Times New Roman"/>
          <w:color w:val="000000"/>
        </w:rPr>
        <w:t xml:space="preserve"> événements</w:t>
      </w:r>
      <w:r w:rsidRPr="00754D77">
        <w:rPr>
          <w:rFonts w:ascii="Times New Roman" w:hAnsi="Times New Roman"/>
          <w:color w:val="000000"/>
          <w:lang w:val="de-CH"/>
        </w:rPr>
        <w:t xml:space="preserve"> </w:t>
      </w:r>
      <w:r w:rsidRPr="00754D77">
        <w:rPr>
          <w:rFonts w:ascii="Times New Roman" w:hAnsi="Times New Roman"/>
          <w:color w:val="000000"/>
        </w:rPr>
        <w:t>hydrologiques</w:t>
      </w:r>
      <w:r w:rsidRPr="00754D77">
        <w:rPr>
          <w:rFonts w:ascii="Times New Roman" w:hAnsi="Times New Roman"/>
          <w:color w:val="000000"/>
          <w:lang w:val="de-CH"/>
        </w:rPr>
        <w:t xml:space="preserve"> </w:t>
      </w:r>
      <w:r w:rsidRPr="00754D77">
        <w:rPr>
          <w:rFonts w:ascii="Times New Roman" w:hAnsi="Times New Roman"/>
          <w:color w:val="000000"/>
        </w:rPr>
        <w:t>exceptionnels</w:t>
      </w:r>
      <w:r w:rsidRPr="00754D77">
        <w:rPr>
          <w:rFonts w:ascii="Times New Roman" w:hAnsi="Times New Roman"/>
          <w:color w:val="000000"/>
          <w:lang w:val="de-CH"/>
        </w:rPr>
        <w:t xml:space="preserve"> tels que les crues constituent l’un des plus importants risques naturels. </w:t>
      </w:r>
      <w:r w:rsidRPr="00754D77">
        <w:rPr>
          <w:rFonts w:ascii="Times New Roman" w:hAnsi="Times New Roman" w:cs="Times New Roman"/>
        </w:rPr>
        <w:t xml:space="preserve">La prévision en hydrologie joue un rôle important dans la réduction des risques et la prévention contre les catastrophes liées à l’eau. Cependant, la complexité des régimes hydrologiques rend difficile la modélisation des extrêmes hydrologiques. L’intelligence artificielle constitue une alternative viable et pleinement justifiée pour modéliser des phénomènes à comportement non-linéaire. Dans cette note, nous proposons l’application des Réseaux de Neurones et les Systèmes d’inférence Neuro-Floue pour la prévision des débits extrêmes. Les résultats obtenus dans les bassins côtiers algérois sont très encourageants et meilleurs que ceux obtenus par les modèles statistiques traditionnels. </w:t>
      </w:r>
    </w:p>
    <w:p w:rsidR="00D868CD" w:rsidRDefault="00D868CD" w:rsidP="00D868CD">
      <w:pPr>
        <w:spacing w:line="360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8CD" w:rsidRPr="00754D77" w:rsidRDefault="00D868CD" w:rsidP="00D868CD">
      <w:pPr>
        <w:pStyle w:val="standard"/>
        <w:spacing w:before="240" w:beforeAutospacing="0" w:after="240" w:afterAutospacing="0" w:line="360" w:lineRule="auto"/>
        <w:ind w:left="720" w:right="567"/>
        <w:jc w:val="both"/>
        <w:rPr>
          <w:rFonts w:eastAsia="Calibri" w:cs="Arial"/>
          <w:sz w:val="22"/>
          <w:szCs w:val="22"/>
          <w:lang w:eastAsia="en-US"/>
        </w:rPr>
      </w:pPr>
      <w:r w:rsidRPr="00754D77">
        <w:rPr>
          <w:b/>
          <w:bCs/>
          <w:sz w:val="22"/>
          <w:szCs w:val="22"/>
        </w:rPr>
        <w:t>Mots clés :</w:t>
      </w:r>
      <w:r w:rsidRPr="00754D77">
        <w:rPr>
          <w:sz w:val="22"/>
          <w:szCs w:val="22"/>
        </w:rPr>
        <w:t xml:space="preserve"> Prévision, Débit extrême, Réseau de Neurones, Système Neuro-Flou</w:t>
      </w:r>
      <w:r w:rsidR="00461155">
        <w:rPr>
          <w:sz w:val="22"/>
          <w:szCs w:val="22"/>
        </w:rPr>
        <w:t>e</w:t>
      </w:r>
      <w:r w:rsidRPr="00754D77">
        <w:rPr>
          <w:sz w:val="22"/>
          <w:szCs w:val="22"/>
        </w:rPr>
        <w:t>, Bassins côtiers algérois.</w:t>
      </w:r>
    </w:p>
    <w:p w:rsidR="00D868CD" w:rsidRDefault="00D868CD" w:rsidP="00D868CD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868CD" w:rsidRDefault="00D868CD" w:rsidP="00D868CD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868CD" w:rsidRDefault="00D868CD" w:rsidP="00D868CD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868CD" w:rsidRDefault="00D868CD" w:rsidP="00D868CD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868CD" w:rsidRDefault="00D868CD" w:rsidP="00D868CD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br w:type="page"/>
      </w:r>
    </w:p>
    <w:p w:rsidR="004345E4" w:rsidRPr="0064016F" w:rsidRDefault="004345E4" w:rsidP="004345E4">
      <w:pPr>
        <w:spacing w:before="360" w:after="60" w:line="360" w:lineRule="auto"/>
        <w:ind w:right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1  </w:t>
      </w:r>
      <w:r w:rsidRPr="0064016F">
        <w:rPr>
          <w:rFonts w:asciiTheme="majorBidi" w:hAnsiTheme="majorBidi" w:cstheme="majorBidi"/>
          <w:b/>
          <w:bCs/>
          <w:color w:val="000000"/>
          <w:sz w:val="24"/>
          <w:szCs w:val="24"/>
        </w:rPr>
        <w:t>Introduction</w:t>
      </w:r>
    </w:p>
    <w:p w:rsidR="004345E4" w:rsidRPr="005F1F36" w:rsidRDefault="004345E4" w:rsidP="00DC3BA9">
      <w:p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170D">
        <w:rPr>
          <w:rFonts w:asciiTheme="majorBidi" w:hAnsiTheme="majorBidi" w:cstheme="majorBidi"/>
          <w:color w:val="000000"/>
          <w:sz w:val="24"/>
          <w:szCs w:val="24"/>
        </w:rPr>
        <w:t>En hydrologie, une représentation mathématique simplifiée de tout ou partie des processus du cycle hydrologique est indispensable. Donc les concepts hydrologiques sont exprimés en lang</w:t>
      </w:r>
      <w:r>
        <w:rPr>
          <w:rFonts w:asciiTheme="majorBidi" w:hAnsiTheme="majorBidi" w:cstheme="majorBidi"/>
          <w:color w:val="000000"/>
          <w:sz w:val="24"/>
          <w:szCs w:val="24"/>
        </w:rPr>
        <w:t>u</w:t>
      </w:r>
      <w:r w:rsidRPr="000D170D">
        <w:rPr>
          <w:rFonts w:asciiTheme="majorBidi" w:hAnsiTheme="majorBidi" w:cstheme="majorBidi"/>
          <w:color w:val="000000"/>
          <w:sz w:val="24"/>
          <w:szCs w:val="24"/>
        </w:rPr>
        <w:t xml:space="preserve">age mathématique pour représenter le comportement correspondant observé dans la nature. </w:t>
      </w:r>
    </w:p>
    <w:p w:rsidR="004345E4" w:rsidRDefault="004345E4" w:rsidP="004345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Les</w:t>
      </w:r>
      <w:r w:rsidRPr="00C97918">
        <w:rPr>
          <w:rFonts w:asciiTheme="majorBidi" w:hAnsiTheme="majorBidi" w:cstheme="majorBidi"/>
          <w:color w:val="000000"/>
          <w:sz w:val="24"/>
          <w:szCs w:val="24"/>
        </w:rPr>
        <w:t xml:space="preserve"> crues constituent l’un des plus importants risques naturels</w:t>
      </w:r>
      <w:r w:rsidRPr="00C1626E">
        <w:rPr>
          <w:rFonts w:asciiTheme="majorBidi" w:hAnsiTheme="majorBidi" w:cstheme="majorBidi"/>
          <w:color w:val="000000"/>
          <w:sz w:val="24"/>
          <w:szCs w:val="24"/>
          <w:lang w:val="de-CH"/>
        </w:rPr>
        <w:t xml:space="preserve">. </w:t>
      </w:r>
      <w:r w:rsidRPr="00C1626E">
        <w:rPr>
          <w:rFonts w:asciiTheme="majorBidi" w:hAnsiTheme="majorBidi" w:cstheme="majorBidi"/>
          <w:sz w:val="24"/>
          <w:szCs w:val="24"/>
          <w:lang w:eastAsia="fr-FR"/>
        </w:rPr>
        <w:t>Les dégâts qu’elles engendrent, les vies qu’elles emportent et la peur qu’elles suscitent ont poussé les chercheurs de s’en prémunir par différentes techniques.</w:t>
      </w:r>
      <w:r w:rsidRPr="00C162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La modélisation </w:t>
      </w:r>
      <w:r w:rsidRPr="00C1626E">
        <w:rPr>
          <w:rFonts w:asciiTheme="majorBidi" w:hAnsiTheme="majorBidi" w:cstheme="majorBidi"/>
          <w:sz w:val="24"/>
          <w:szCs w:val="24"/>
        </w:rPr>
        <w:t xml:space="preserve">du comportement hydrologique des bassins versants est </w:t>
      </w:r>
      <w:r>
        <w:rPr>
          <w:rFonts w:asciiTheme="majorBidi" w:hAnsiTheme="majorBidi" w:cstheme="majorBidi"/>
          <w:sz w:val="24"/>
          <w:szCs w:val="24"/>
        </w:rPr>
        <w:t>essentielle</w:t>
      </w:r>
      <w:r w:rsidRPr="00C1626E">
        <w:rPr>
          <w:rFonts w:asciiTheme="majorBidi" w:hAnsiTheme="majorBidi" w:cstheme="majorBidi"/>
          <w:sz w:val="24"/>
          <w:szCs w:val="24"/>
        </w:rPr>
        <w:t xml:space="preserve"> pour réduire les dommages causés par les inondations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A339F">
        <w:rPr>
          <w:rFonts w:ascii="Times New Roman" w:hAnsi="Times New Roman"/>
          <w:sz w:val="24"/>
          <w:szCs w:val="24"/>
        </w:rPr>
        <w:t>Les modèles pluie-débit sont des outils essentiels pour le calcul des crues de projet ou la prévision des crues à court terme</w:t>
      </w:r>
      <w:r>
        <w:rPr>
          <w:rFonts w:ascii="Times New Roman" w:hAnsi="Times New Roman"/>
          <w:sz w:val="24"/>
          <w:szCs w:val="24"/>
        </w:rPr>
        <w:t>.</w:t>
      </w:r>
    </w:p>
    <w:p w:rsidR="004345E4" w:rsidRDefault="004345E4" w:rsidP="004345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339F">
        <w:rPr>
          <w:rFonts w:ascii="Times New Roman" w:hAnsi="Times New Roman"/>
          <w:sz w:val="24"/>
          <w:szCs w:val="24"/>
        </w:rPr>
        <w:t xml:space="preserve">Malgré les nombreuses recherches qui leur ont été consacrées, les modèles restent </w:t>
      </w:r>
      <w:r>
        <w:rPr>
          <w:rFonts w:ascii="Times New Roman" w:hAnsi="Times New Roman"/>
          <w:sz w:val="24"/>
          <w:szCs w:val="24"/>
        </w:rPr>
        <w:t>d’</w:t>
      </w:r>
      <w:r w:rsidRPr="00CA339F">
        <w:rPr>
          <w:rFonts w:ascii="Times New Roman" w:hAnsi="Times New Roman"/>
          <w:sz w:val="24"/>
          <w:szCs w:val="24"/>
        </w:rPr>
        <w:t>utilisation difficile et incertaine.</w:t>
      </w:r>
      <w:r w:rsidRPr="005342A7">
        <w:t xml:space="preserve"> </w:t>
      </w:r>
      <w:r w:rsidRPr="005342A7">
        <w:rPr>
          <w:rFonts w:ascii="Times New Roman" w:hAnsi="Times New Roman"/>
          <w:sz w:val="24"/>
          <w:szCs w:val="24"/>
        </w:rPr>
        <w:t>Dans le monde réel, toutefois, les variations temporelles des données ne présentent pas de simples régularités et sont difficiles à analyser et à prédire avec précision.</w:t>
      </w:r>
      <w:r w:rsidRPr="00337467"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337467">
        <w:rPr>
          <w:rFonts w:ascii="Times New Roman" w:hAnsi="Times New Roman"/>
          <w:sz w:val="24"/>
          <w:szCs w:val="24"/>
        </w:rPr>
        <w:t>transformation des précipitations en ruissellement sur un bassin versant est un phénomène hydrologique complexe, car ce processus est fortement non linéaire, variant en fonction du temps et distribués géographiquement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F36">
        <w:rPr>
          <w:rFonts w:asciiTheme="majorBidi" w:hAnsiTheme="majorBidi" w:cstheme="majorBidi"/>
          <w:sz w:val="24"/>
          <w:szCs w:val="24"/>
        </w:rPr>
        <w:t>(</w:t>
      </w:r>
      <w:r w:rsidRPr="005F1F36">
        <w:rPr>
          <w:rFonts w:ascii="Times New Roman" w:hAnsi="Times New Roman"/>
          <w:sz w:val="24"/>
          <w:szCs w:val="24"/>
        </w:rPr>
        <w:t>Rajurkar</w:t>
      </w:r>
      <w:r w:rsidRPr="005F1F36">
        <w:rPr>
          <w:rFonts w:asciiTheme="majorBidi" w:hAnsiTheme="majorBidi" w:cstheme="majorBidi"/>
          <w:sz w:val="24"/>
          <w:szCs w:val="24"/>
        </w:rPr>
        <w:t xml:space="preserve"> </w:t>
      </w:r>
      <w:r w:rsidRPr="005F1F36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5F1F36">
        <w:rPr>
          <w:rFonts w:asciiTheme="majorBidi" w:hAnsiTheme="majorBidi" w:cstheme="majorBidi"/>
          <w:sz w:val="24"/>
          <w:szCs w:val="24"/>
        </w:rPr>
        <w:t xml:space="preserve"> 2002</w:t>
      </w:r>
      <w:r w:rsidRPr="0086261C">
        <w:rPr>
          <w:rFonts w:asciiTheme="majorBidi" w:hAnsiTheme="majorBidi" w:cstheme="majorBidi"/>
          <w:sz w:val="24"/>
          <w:szCs w:val="24"/>
        </w:rPr>
        <w:t>)</w:t>
      </w:r>
      <w:r w:rsidRPr="0086261C">
        <w:rPr>
          <w:rFonts w:ascii="Times New Roman" w:hAnsi="Times New Roman"/>
          <w:sz w:val="24"/>
          <w:szCs w:val="24"/>
        </w:rPr>
        <w:t>.</w:t>
      </w:r>
    </w:p>
    <w:p w:rsidR="004345E4" w:rsidRDefault="004345E4" w:rsidP="008C7506">
      <w:pPr>
        <w:spacing w:after="0" w:line="360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9833DB">
        <w:rPr>
          <w:rFonts w:ascii="Times New Roman" w:hAnsi="Times New Roman"/>
          <w:sz w:val="24"/>
          <w:szCs w:val="24"/>
        </w:rPr>
        <w:t>Au cours des dernières années</w:t>
      </w:r>
      <w:r w:rsidR="00894EF3">
        <w:rPr>
          <w:rFonts w:ascii="Times New Roman" w:hAnsi="Times New Roman"/>
          <w:sz w:val="24"/>
          <w:szCs w:val="24"/>
        </w:rPr>
        <w:t xml:space="preserve"> les réseaux de neurones artificiels et les systèmes d’inférence neuro-floue </w:t>
      </w:r>
      <w:r w:rsidR="00894EF3" w:rsidRPr="00BC7720">
        <w:rPr>
          <w:rFonts w:asciiTheme="majorBidi" w:hAnsiTheme="majorBidi" w:cstheme="majorBidi"/>
          <w:sz w:val="24"/>
          <w:szCs w:val="24"/>
        </w:rPr>
        <w:t xml:space="preserve">deviennent </w:t>
      </w:r>
      <w:r w:rsidR="00894EF3">
        <w:rPr>
          <w:rFonts w:asciiTheme="majorBidi" w:hAnsiTheme="majorBidi" w:cstheme="majorBidi"/>
          <w:sz w:val="24"/>
          <w:szCs w:val="24"/>
        </w:rPr>
        <w:t>des</w:t>
      </w:r>
      <w:r w:rsidR="00894EF3" w:rsidRPr="00BC7720">
        <w:rPr>
          <w:rFonts w:asciiTheme="majorBidi" w:hAnsiTheme="majorBidi" w:cstheme="majorBidi"/>
          <w:sz w:val="24"/>
          <w:szCs w:val="24"/>
        </w:rPr>
        <w:t xml:space="preserve"> outil</w:t>
      </w:r>
      <w:r w:rsidR="00B760DF">
        <w:rPr>
          <w:rFonts w:asciiTheme="majorBidi" w:hAnsiTheme="majorBidi" w:cstheme="majorBidi"/>
          <w:sz w:val="24"/>
          <w:szCs w:val="24"/>
        </w:rPr>
        <w:t>s</w:t>
      </w:r>
      <w:r w:rsidR="00894EF3" w:rsidRPr="00BC7720">
        <w:rPr>
          <w:rFonts w:asciiTheme="majorBidi" w:hAnsiTheme="majorBidi" w:cstheme="majorBidi"/>
          <w:sz w:val="24"/>
          <w:szCs w:val="24"/>
        </w:rPr>
        <w:t xml:space="preserve"> qu</w:t>
      </w:r>
      <w:r w:rsidR="00894EF3">
        <w:rPr>
          <w:rFonts w:asciiTheme="majorBidi" w:hAnsiTheme="majorBidi" w:cstheme="majorBidi"/>
          <w:sz w:val="24"/>
          <w:szCs w:val="24"/>
        </w:rPr>
        <w:t>’</w:t>
      </w:r>
      <w:r w:rsidR="00894EF3" w:rsidRPr="00BC7720">
        <w:rPr>
          <w:rFonts w:asciiTheme="majorBidi" w:hAnsiTheme="majorBidi" w:cstheme="majorBidi"/>
          <w:sz w:val="24"/>
          <w:szCs w:val="24"/>
        </w:rPr>
        <w:t>est largement utilisé</w:t>
      </w:r>
      <w:r w:rsidR="00B760DF">
        <w:rPr>
          <w:rFonts w:asciiTheme="majorBidi" w:hAnsiTheme="majorBidi" w:cstheme="majorBidi"/>
          <w:sz w:val="24"/>
          <w:szCs w:val="24"/>
        </w:rPr>
        <w:t>s</w:t>
      </w:r>
      <w:r w:rsidR="00894EF3" w:rsidRPr="00BC7720">
        <w:rPr>
          <w:rFonts w:asciiTheme="majorBidi" w:hAnsiTheme="majorBidi" w:cstheme="majorBidi"/>
          <w:sz w:val="24"/>
          <w:szCs w:val="24"/>
        </w:rPr>
        <w:t xml:space="preserve"> dans divers domaines</w:t>
      </w:r>
      <w:r w:rsidR="00894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760DF" w:rsidRPr="009833DB">
        <w:rPr>
          <w:rFonts w:ascii="Times New Roman" w:hAnsi="Times New Roman"/>
          <w:sz w:val="24"/>
          <w:szCs w:val="24"/>
        </w:rPr>
        <w:t>en</w:t>
      </w:r>
      <w:r w:rsidR="00B760DF">
        <w:rPr>
          <w:rFonts w:ascii="Times New Roman" w:hAnsi="Times New Roman"/>
          <w:sz w:val="24"/>
          <w:szCs w:val="24"/>
        </w:rPr>
        <w:t xml:space="preserve"> hydrologie,</w:t>
      </w:r>
      <w:r w:rsidR="00B760DF" w:rsidRPr="009833DB">
        <w:rPr>
          <w:rFonts w:ascii="Times New Roman" w:hAnsi="Times New Roman"/>
          <w:sz w:val="24"/>
          <w:szCs w:val="24"/>
        </w:rPr>
        <w:t xml:space="preserve"> </w:t>
      </w:r>
      <w:r w:rsidR="00B760DF" w:rsidRPr="00B760DF">
        <w:rPr>
          <w:rFonts w:ascii="Times" w:eastAsia="Times New Roman" w:hAnsi="Times" w:cs="Times"/>
          <w:sz w:val="24"/>
          <w:szCs w:val="24"/>
        </w:rPr>
        <w:t>ont prouvées</w:t>
      </w:r>
      <w:r w:rsidR="00B760DF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plusieurs </w:t>
      </w:r>
      <w:r w:rsidRPr="009833DB">
        <w:rPr>
          <w:rFonts w:ascii="Times New Roman" w:hAnsi="Times New Roman"/>
          <w:sz w:val="24"/>
          <w:szCs w:val="24"/>
        </w:rPr>
        <w:t xml:space="preserve">études les plus récentes </w:t>
      </w:r>
      <w:r w:rsidR="00EF66D5" w:rsidRPr="00EF66D5">
        <w:rPr>
          <w:rFonts w:ascii="Times" w:eastAsia="Times New Roman" w:hAnsi="Times" w:cs="Times"/>
          <w:sz w:val="24"/>
          <w:szCs w:val="24"/>
        </w:rPr>
        <w:t>à titre d’exemple sont ceux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F36">
        <w:rPr>
          <w:rFonts w:ascii="Times New Roman" w:hAnsi="Times New Roman"/>
          <w:sz w:val="24"/>
          <w:szCs w:val="24"/>
        </w:rPr>
        <w:t xml:space="preserve">Riad et </w:t>
      </w:r>
      <w:r w:rsidRPr="005F1F36">
        <w:rPr>
          <w:rFonts w:ascii="Times New Roman" w:hAnsi="Times New Roman"/>
          <w:i/>
          <w:iCs/>
          <w:sz w:val="24"/>
          <w:szCs w:val="24"/>
        </w:rPr>
        <w:t>al.</w:t>
      </w:r>
      <w:r w:rsidRPr="005F1F36">
        <w:rPr>
          <w:rFonts w:ascii="Times New Roman" w:hAnsi="Times New Roman"/>
          <w:sz w:val="24"/>
          <w:szCs w:val="24"/>
        </w:rPr>
        <w:t xml:space="preserve"> (2004)</w:t>
      </w:r>
      <w:r w:rsidR="00894E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F36">
        <w:rPr>
          <w:rFonts w:ascii="Times New Roman" w:hAnsi="Times New Roman"/>
          <w:sz w:val="24"/>
          <w:szCs w:val="24"/>
        </w:rPr>
        <w:t xml:space="preserve">Aqil </w:t>
      </w:r>
      <w:r w:rsidRPr="005F1F36">
        <w:rPr>
          <w:rFonts w:ascii="Times New Roman" w:hAnsi="Times New Roman"/>
          <w:i/>
          <w:iCs/>
          <w:sz w:val="24"/>
          <w:szCs w:val="24"/>
        </w:rPr>
        <w:t>et al.</w:t>
      </w:r>
      <w:r w:rsidRPr="005F1F36">
        <w:rPr>
          <w:rFonts w:ascii="Times New Roman" w:hAnsi="Times New Roman"/>
          <w:sz w:val="24"/>
          <w:szCs w:val="24"/>
        </w:rPr>
        <w:t xml:space="preserve"> (2007)</w:t>
      </w:r>
      <w:r w:rsidR="00894EF3">
        <w:rPr>
          <w:rFonts w:ascii="Times New Roman" w:hAnsi="Times New Roman"/>
          <w:sz w:val="24"/>
          <w:szCs w:val="24"/>
        </w:rPr>
        <w:t>;</w:t>
      </w:r>
      <w:r w:rsidR="008C7506" w:rsidRPr="008C7506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81355">
        <w:rPr>
          <w:rFonts w:ascii="Times New Roman" w:hAnsi="Times New Roman"/>
          <w:sz w:val="24"/>
          <w:szCs w:val="24"/>
        </w:rPr>
        <w:t>El-Shaﬁ</w:t>
      </w:r>
      <w:r w:rsidR="008C7506" w:rsidRPr="005F1F36">
        <w:rPr>
          <w:rFonts w:ascii="Times New Roman" w:hAnsi="Times New Roman"/>
          <w:sz w:val="24"/>
          <w:szCs w:val="24"/>
        </w:rPr>
        <w:t xml:space="preserve">e </w:t>
      </w:r>
      <w:r w:rsidR="008C7506" w:rsidRPr="005F1F36">
        <w:rPr>
          <w:rFonts w:ascii="Times New Roman" w:hAnsi="Times New Roman"/>
          <w:i/>
          <w:iCs/>
          <w:sz w:val="24"/>
          <w:szCs w:val="24"/>
        </w:rPr>
        <w:t>et al.</w:t>
      </w:r>
      <w:r w:rsidR="008C7506" w:rsidRPr="005F1F36">
        <w:rPr>
          <w:rFonts w:ascii="Times New Roman" w:hAnsi="Times New Roman"/>
          <w:sz w:val="24"/>
          <w:szCs w:val="24"/>
        </w:rPr>
        <w:t xml:space="preserve"> (2007)</w:t>
      </w:r>
      <w:r w:rsidR="008C7506">
        <w:rPr>
          <w:rFonts w:ascii="Times New Roman" w:hAnsi="Times New Roman"/>
          <w:sz w:val="24"/>
          <w:szCs w:val="24"/>
        </w:rPr>
        <w:t>; </w:t>
      </w:r>
      <w:proofErr w:type="spellStart"/>
      <w:r w:rsidR="008C7506" w:rsidRPr="005F1F36">
        <w:rPr>
          <w:rFonts w:ascii="Times New Roman" w:hAnsi="Times New Roman"/>
          <w:noProof w:val="0"/>
          <w:sz w:val="24"/>
          <w:szCs w:val="24"/>
        </w:rPr>
        <w:t>Pramanik</w:t>
      </w:r>
      <w:proofErr w:type="spellEnd"/>
      <w:r w:rsidR="008C7506" w:rsidRPr="005F1F36">
        <w:rPr>
          <w:rFonts w:ascii="Times New Roman" w:hAnsi="Times New Roman"/>
          <w:noProof w:val="0"/>
          <w:sz w:val="24"/>
          <w:szCs w:val="24"/>
        </w:rPr>
        <w:t xml:space="preserve"> et Panda (2009)</w:t>
      </w:r>
      <w:r w:rsidR="008C7506">
        <w:rPr>
          <w:rFonts w:ascii="Times New Roman" w:hAnsi="Times New Roman"/>
          <w:noProof w:val="0"/>
          <w:sz w:val="24"/>
          <w:szCs w:val="24"/>
        </w:rPr>
        <w:t xml:space="preserve">; </w:t>
      </w:r>
      <w:r w:rsidR="008C7506" w:rsidRPr="005F1F36">
        <w:rPr>
          <w:rFonts w:ascii="Times New Roman" w:hAnsi="Times New Roman"/>
          <w:sz w:val="24"/>
          <w:szCs w:val="24"/>
        </w:rPr>
        <w:t xml:space="preserve">El-Shaﬁe </w:t>
      </w:r>
      <w:r w:rsidR="008C7506" w:rsidRPr="005F1F36">
        <w:rPr>
          <w:rFonts w:ascii="Times New Roman" w:hAnsi="Times New Roman"/>
          <w:i/>
          <w:iCs/>
          <w:sz w:val="24"/>
          <w:szCs w:val="24"/>
        </w:rPr>
        <w:t>et al.</w:t>
      </w:r>
      <w:r w:rsidR="008C7506" w:rsidRPr="005F1F36">
        <w:rPr>
          <w:rFonts w:ascii="Times New Roman" w:hAnsi="Times New Roman"/>
          <w:sz w:val="24"/>
          <w:szCs w:val="24"/>
        </w:rPr>
        <w:t xml:space="preserve"> (2011)</w:t>
      </w:r>
      <w:r w:rsidR="008C750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="00B760DF" w:rsidRPr="005F1F36">
        <w:rPr>
          <w:rFonts w:ascii="Times New Roman" w:hAnsi="Times New Roman"/>
          <w:noProof w:val="0"/>
          <w:sz w:val="24"/>
          <w:szCs w:val="24"/>
        </w:rPr>
        <w:t>Emiroglu</w:t>
      </w:r>
      <w:proofErr w:type="spellEnd"/>
      <w:r w:rsidR="00B760DF" w:rsidRPr="005F1F36">
        <w:rPr>
          <w:rFonts w:ascii="Times New Roman" w:hAnsi="Times New Roman"/>
          <w:noProof w:val="0"/>
          <w:sz w:val="24"/>
          <w:szCs w:val="24"/>
        </w:rPr>
        <w:t xml:space="preserve"> et </w:t>
      </w:r>
      <w:proofErr w:type="spellStart"/>
      <w:r w:rsidR="00B760DF" w:rsidRPr="005F1F36">
        <w:rPr>
          <w:rFonts w:ascii="Times New Roman" w:hAnsi="Times New Roman"/>
          <w:noProof w:val="0"/>
          <w:sz w:val="24"/>
          <w:szCs w:val="24"/>
        </w:rPr>
        <w:t>Kisi</w:t>
      </w:r>
      <w:proofErr w:type="spellEnd"/>
      <w:r w:rsidR="00B760DF" w:rsidRPr="005F1F36">
        <w:rPr>
          <w:rFonts w:ascii="Times New Roman" w:hAnsi="Times New Roman"/>
          <w:noProof w:val="0"/>
          <w:sz w:val="24"/>
          <w:szCs w:val="24"/>
        </w:rPr>
        <w:t xml:space="preserve"> (2013)</w:t>
      </w:r>
      <w:r w:rsidR="00B760DF">
        <w:rPr>
          <w:rFonts w:ascii="Times New Roman" w:hAnsi="Times New Roman"/>
          <w:noProof w:val="0"/>
          <w:sz w:val="24"/>
          <w:szCs w:val="24"/>
        </w:rPr>
        <w:t xml:space="preserve">; </w:t>
      </w:r>
      <w:proofErr w:type="spellStart"/>
      <w:r w:rsidR="00B760DF" w:rsidRPr="005F1F36">
        <w:rPr>
          <w:rFonts w:ascii="Times New Roman" w:hAnsi="Times New Roman"/>
          <w:noProof w:val="0"/>
          <w:sz w:val="24"/>
          <w:szCs w:val="24"/>
        </w:rPr>
        <w:t>Mohanty</w:t>
      </w:r>
      <w:proofErr w:type="spellEnd"/>
      <w:r w:rsidR="00B760DF" w:rsidRPr="005F1F36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760DF" w:rsidRPr="005F1F36">
        <w:rPr>
          <w:rFonts w:ascii="Times New Roman" w:hAnsi="Times New Roman"/>
          <w:i/>
          <w:iCs/>
          <w:noProof w:val="0"/>
          <w:sz w:val="24"/>
          <w:szCs w:val="24"/>
        </w:rPr>
        <w:t>et al.</w:t>
      </w:r>
      <w:r w:rsidR="00B760DF" w:rsidRPr="005F1F36">
        <w:rPr>
          <w:rFonts w:ascii="Times New Roman" w:hAnsi="Times New Roman"/>
          <w:noProof w:val="0"/>
          <w:sz w:val="24"/>
          <w:szCs w:val="24"/>
        </w:rPr>
        <w:t xml:space="preserve"> (2013)</w:t>
      </w:r>
      <w:r w:rsidR="00B760DF">
        <w:rPr>
          <w:rFonts w:ascii="Times New Roman" w:hAnsi="Times New Roman"/>
          <w:noProof w:val="0"/>
          <w:sz w:val="24"/>
          <w:szCs w:val="24"/>
        </w:rPr>
        <w:t>;</w:t>
      </w:r>
      <w:r w:rsidR="008C7506" w:rsidRPr="008C7506"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="008C7506" w:rsidRPr="005F1F36">
        <w:rPr>
          <w:rFonts w:ascii="Times New Roman" w:hAnsi="Times New Roman"/>
          <w:noProof w:val="0"/>
          <w:sz w:val="24"/>
          <w:szCs w:val="24"/>
        </w:rPr>
        <w:t>Zakhrouf</w:t>
      </w:r>
      <w:proofErr w:type="spellEnd"/>
      <w:r w:rsidR="008C7506" w:rsidRPr="005F1F36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C7506" w:rsidRPr="005F1F36">
        <w:rPr>
          <w:rFonts w:ascii="Times New Roman" w:hAnsi="Times New Roman"/>
          <w:i/>
          <w:iCs/>
          <w:noProof w:val="0"/>
          <w:sz w:val="24"/>
          <w:szCs w:val="24"/>
        </w:rPr>
        <w:t>et al.</w:t>
      </w:r>
      <w:r w:rsidR="008C7506" w:rsidRPr="005F1F36">
        <w:rPr>
          <w:rFonts w:ascii="Times New Roman" w:hAnsi="Times New Roman"/>
          <w:noProof w:val="0"/>
          <w:sz w:val="24"/>
          <w:szCs w:val="24"/>
        </w:rPr>
        <w:t xml:space="preserve"> (2014</w:t>
      </w:r>
      <w:r w:rsidR="008C7506">
        <w:rPr>
          <w:rFonts w:ascii="Times New Roman" w:hAnsi="Times New Roman"/>
          <w:noProof w:val="0"/>
          <w:sz w:val="24"/>
          <w:szCs w:val="24"/>
        </w:rPr>
        <w:t>)</w:t>
      </w:r>
      <w:r w:rsidR="008C7506">
        <w:rPr>
          <w:rFonts w:ascii="Times New Roman" w:hAnsi="Times New Roman"/>
          <w:sz w:val="24"/>
          <w:szCs w:val="24"/>
        </w:rPr>
        <w:t>;</w:t>
      </w:r>
      <w:r w:rsidR="00B760DF" w:rsidRPr="00B760DF"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="00B760DF" w:rsidRPr="005F1F36">
        <w:rPr>
          <w:rFonts w:ascii="Times New Roman" w:hAnsi="Times New Roman"/>
          <w:noProof w:val="0"/>
          <w:sz w:val="24"/>
          <w:szCs w:val="24"/>
        </w:rPr>
        <w:t>Ebtehaj</w:t>
      </w:r>
      <w:proofErr w:type="spellEnd"/>
      <w:r w:rsidR="00B760DF" w:rsidRPr="005F1F36">
        <w:rPr>
          <w:rFonts w:ascii="Times New Roman" w:hAnsi="Times New Roman"/>
          <w:noProof w:val="0"/>
          <w:sz w:val="24"/>
          <w:szCs w:val="24"/>
        </w:rPr>
        <w:t xml:space="preserve"> et </w:t>
      </w:r>
      <w:proofErr w:type="spellStart"/>
      <w:r w:rsidR="00B760DF" w:rsidRPr="005F1F36">
        <w:rPr>
          <w:rFonts w:ascii="Times New Roman" w:hAnsi="Times New Roman"/>
          <w:noProof w:val="0"/>
          <w:sz w:val="24"/>
          <w:szCs w:val="24"/>
        </w:rPr>
        <w:t>Bonakdari</w:t>
      </w:r>
      <w:proofErr w:type="spellEnd"/>
      <w:r w:rsidR="00B760DF" w:rsidRPr="005F1F36">
        <w:rPr>
          <w:rFonts w:ascii="Times New Roman" w:hAnsi="Times New Roman"/>
          <w:noProof w:val="0"/>
          <w:sz w:val="24"/>
          <w:szCs w:val="24"/>
        </w:rPr>
        <w:t xml:space="preserve"> (2014</w:t>
      </w:r>
      <w:r w:rsidR="008C7506" w:rsidRPr="005F1F36">
        <w:rPr>
          <w:rFonts w:ascii="Times New Roman" w:hAnsi="Times New Roman"/>
          <w:noProof w:val="0"/>
          <w:sz w:val="24"/>
          <w:szCs w:val="24"/>
        </w:rPr>
        <w:t>)</w:t>
      </w:r>
      <w:r w:rsidR="008C7506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1C3BCC" w:rsidRPr="001C3BCC" w:rsidRDefault="001C3BCC" w:rsidP="00795DF6">
      <w:pPr>
        <w:spacing w:before="360" w:after="60" w:line="360" w:lineRule="auto"/>
        <w:ind w:right="567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1C3BCC">
        <w:rPr>
          <w:rFonts w:ascii="Times New Roman" w:hAnsi="Times New Roman" w:cs="Times New Roman"/>
          <w:b/>
          <w:bCs/>
          <w:noProof w:val="0"/>
          <w:sz w:val="24"/>
          <w:szCs w:val="24"/>
        </w:rPr>
        <w:t>2  Méthodologie</w:t>
      </w:r>
    </w:p>
    <w:p w:rsidR="001C3BCC" w:rsidRPr="00795DF6" w:rsidRDefault="001C3BCC" w:rsidP="00795DF6">
      <w:pPr>
        <w:spacing w:before="360" w:after="60" w:line="360" w:lineRule="auto"/>
        <w:ind w:right="567"/>
        <w:jc w:val="both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</w:pPr>
      <w:r w:rsidRPr="00795DF6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 xml:space="preserve">2.1  Les réseaux de neurones artificiels (RNA) </w:t>
      </w:r>
    </w:p>
    <w:p w:rsidR="001C3BCC" w:rsidRPr="001C3BCC" w:rsidRDefault="001C3BCC" w:rsidP="00795DF6">
      <w:pPr>
        <w:spacing w:before="240"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C3BCC">
        <w:rPr>
          <w:rFonts w:ascii="Times New Roman" w:hAnsi="Times New Roman" w:cs="Times New Roman"/>
          <w:noProof w:val="0"/>
          <w:sz w:val="24"/>
          <w:szCs w:val="24"/>
        </w:rPr>
        <w:t xml:space="preserve">Les réseaux de neurones artificiels (RNA) peuvent être définis comme un modèle de raisonnement basé sur le cerveau humain. Ils font partie de la catégorie des modèles </w:t>
      </w:r>
      <w:r w:rsidR="00281355">
        <w:rPr>
          <w:rFonts w:ascii="Times New Roman" w:hAnsi="Times New Roman" w:cs="Times New Roman"/>
          <w:noProof w:val="0"/>
          <w:sz w:val="24"/>
          <w:szCs w:val="24"/>
        </w:rPr>
        <w:t>« </w:t>
      </w:r>
      <w:r w:rsidRPr="001C3BCC">
        <w:rPr>
          <w:rFonts w:ascii="Times New Roman" w:hAnsi="Times New Roman" w:cs="Times New Roman"/>
          <w:noProof w:val="0"/>
          <w:sz w:val="24"/>
          <w:szCs w:val="24"/>
        </w:rPr>
        <w:t>boîtes noires</w:t>
      </w:r>
      <w:r w:rsidR="00281355">
        <w:rPr>
          <w:rFonts w:ascii="Times New Roman" w:hAnsi="Times New Roman" w:cs="Times New Roman"/>
          <w:noProof w:val="0"/>
          <w:sz w:val="24"/>
          <w:szCs w:val="24"/>
        </w:rPr>
        <w:t> »</w:t>
      </w:r>
      <w:r w:rsidRPr="001C3BCC">
        <w:rPr>
          <w:rFonts w:ascii="Times New Roman" w:hAnsi="Times New Roman" w:cs="Times New Roman"/>
          <w:noProof w:val="0"/>
          <w:sz w:val="24"/>
          <w:szCs w:val="24"/>
        </w:rPr>
        <w:t xml:space="preserve">. Mc </w:t>
      </w:r>
      <w:proofErr w:type="spellStart"/>
      <w:r w:rsidRPr="001C3BCC">
        <w:rPr>
          <w:rFonts w:ascii="Times New Roman" w:hAnsi="Times New Roman" w:cs="Times New Roman"/>
          <w:noProof w:val="0"/>
          <w:sz w:val="24"/>
          <w:szCs w:val="24"/>
        </w:rPr>
        <w:t>Culloch</w:t>
      </w:r>
      <w:proofErr w:type="spellEnd"/>
      <w:r w:rsidRPr="001C3BCC">
        <w:rPr>
          <w:rFonts w:ascii="Times New Roman" w:hAnsi="Times New Roman" w:cs="Times New Roman"/>
          <w:noProof w:val="0"/>
          <w:sz w:val="24"/>
          <w:szCs w:val="24"/>
        </w:rPr>
        <w:t xml:space="preserve"> et </w:t>
      </w:r>
      <w:proofErr w:type="spellStart"/>
      <w:r w:rsidRPr="001C3BCC">
        <w:rPr>
          <w:rFonts w:ascii="Times New Roman" w:hAnsi="Times New Roman" w:cs="Times New Roman"/>
          <w:noProof w:val="0"/>
          <w:sz w:val="24"/>
          <w:szCs w:val="24"/>
        </w:rPr>
        <w:t>Pitts</w:t>
      </w:r>
      <w:proofErr w:type="spellEnd"/>
      <w:r w:rsidRPr="001C3BCC">
        <w:rPr>
          <w:rFonts w:ascii="Times New Roman" w:hAnsi="Times New Roman" w:cs="Times New Roman"/>
          <w:noProof w:val="0"/>
          <w:sz w:val="24"/>
          <w:szCs w:val="24"/>
        </w:rPr>
        <w:t xml:space="preserve"> (1943) sont les premiers à montrer que des réseaux de neurones formels simples peuvent réaliser des fonctions logiques, arithmétiques et symboliques complexes.</w:t>
      </w:r>
    </w:p>
    <w:p w:rsidR="003C39F1" w:rsidRPr="003C39F1" w:rsidRDefault="003C39F1" w:rsidP="003C39F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C39F1">
        <w:rPr>
          <w:rFonts w:asciiTheme="majorBidi" w:hAnsiTheme="majorBidi" w:cstheme="majorBidi"/>
          <w:sz w:val="24"/>
          <w:szCs w:val="24"/>
        </w:rPr>
        <w:lastRenderedPageBreak/>
        <w:t xml:space="preserve">Il existe de nombreux types réseau de neurones, caractérisés par leur fonction </w:t>
      </w:r>
      <w:r w:rsidRPr="003C39F1">
        <w:rPr>
          <w:rFonts w:asciiTheme="majorBidi" w:hAnsiTheme="majorBidi" w:cstheme="majorBidi"/>
          <w:iCs/>
          <w:sz w:val="24"/>
          <w:szCs w:val="24"/>
        </w:rPr>
        <w:t>d’activation</w:t>
      </w:r>
      <w:r w:rsidRPr="003C39F1">
        <w:rPr>
          <w:rFonts w:asciiTheme="majorBidi" w:hAnsiTheme="majorBidi" w:cstheme="majorBidi"/>
          <w:sz w:val="24"/>
          <w:szCs w:val="24"/>
        </w:rPr>
        <w:t xml:space="preserve"> et la façon dont l’interconnexion se fait entre les neurones. Parmi ces types les Perceptrons Multicouches  (PMC) sont utilisés dans notre travail. Sont des réseaux de neurones </w:t>
      </w:r>
      <w:r w:rsidRPr="003C39F1">
        <w:rPr>
          <w:rFonts w:asciiTheme="majorBidi" w:hAnsiTheme="majorBidi" w:cstheme="majorBidi"/>
          <w:sz w:val="24"/>
          <w:szCs w:val="24"/>
          <w:highlight w:val="white"/>
        </w:rPr>
        <w:t>est de loin le paradigme de RNA le plus populaire</w:t>
      </w:r>
      <w:r w:rsidRPr="003C39F1">
        <w:rPr>
          <w:rFonts w:asciiTheme="majorBidi" w:hAnsiTheme="majorBidi" w:cstheme="majorBidi"/>
          <w:sz w:val="24"/>
          <w:szCs w:val="24"/>
        </w:rPr>
        <w:t xml:space="preserve"> (Wu </w:t>
      </w:r>
      <w:r w:rsidRPr="003C39F1">
        <w:rPr>
          <w:rFonts w:asciiTheme="majorBidi" w:hAnsiTheme="majorBidi" w:cstheme="majorBidi"/>
          <w:i/>
          <w:iCs/>
          <w:sz w:val="24"/>
          <w:szCs w:val="24"/>
        </w:rPr>
        <w:t>et al.</w:t>
      </w:r>
      <w:r w:rsidRPr="003C39F1">
        <w:rPr>
          <w:rFonts w:asciiTheme="majorBidi" w:hAnsiTheme="majorBidi" w:cstheme="majorBidi"/>
          <w:sz w:val="24"/>
          <w:szCs w:val="24"/>
        </w:rPr>
        <w:t>2010), est un réseau non bouclé avec plusieurs couches. Se compose d’une couche d’entrée, une ou plusieurs couches cachées et une couche de sortie.</w:t>
      </w:r>
      <w:r w:rsidRPr="003C39F1">
        <w:rPr>
          <w:rFonts w:asciiTheme="majorBidi" w:hAnsiTheme="majorBidi" w:cstheme="majorBidi"/>
        </w:rPr>
        <w:t xml:space="preserve"> </w:t>
      </w:r>
      <w:r w:rsidRPr="003C39F1">
        <w:rPr>
          <w:rFonts w:asciiTheme="majorBidi" w:hAnsiTheme="majorBidi" w:cstheme="majorBidi"/>
          <w:sz w:val="24"/>
          <w:szCs w:val="24"/>
        </w:rPr>
        <w:t>Chaque couche contient des neurones propagés les signaux (connexions) dans une direction vers l’avant couche par couche et ne trouver pas de connexion des neurones de même couche.</w:t>
      </w:r>
    </w:p>
    <w:p w:rsidR="003C39F1" w:rsidRDefault="003C39F1" w:rsidP="003C39F1">
      <w:pPr>
        <w:spacing w:after="0" w:line="360" w:lineRule="auto"/>
        <w:ind w:firstLine="708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</w:t>
      </w:r>
      <w:r w:rsidR="00795DF6">
        <w:rPr>
          <w:rFonts w:ascii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3930052" cy="2223821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52" cy="22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F6" w:rsidRPr="003C39F1" w:rsidRDefault="00795DF6" w:rsidP="003C39F1">
      <w:pPr>
        <w:spacing w:before="240" w:after="0" w:line="36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666C9B">
        <w:rPr>
          <w:rFonts w:ascii="Times New Roman" w:hAnsi="Times New Roman"/>
          <w:sz w:val="24"/>
          <w:szCs w:val="24"/>
        </w:rPr>
        <w:t>Figure 1.</w:t>
      </w:r>
      <w:r w:rsidRPr="00666C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39F1" w:rsidRPr="00666C9B">
        <w:rPr>
          <w:rFonts w:asciiTheme="majorBidi" w:hAnsiTheme="majorBidi" w:cstheme="majorBidi"/>
          <w:iCs/>
          <w:sz w:val="24"/>
          <w:szCs w:val="24"/>
        </w:rPr>
        <w:t xml:space="preserve">Structures des réseaux de neurones de type </w:t>
      </w:r>
      <w:r w:rsidR="003C39F1">
        <w:rPr>
          <w:rFonts w:asciiTheme="majorBidi" w:eastAsia="Calibri" w:hAnsiTheme="majorBidi" w:cstheme="majorBidi"/>
          <w:bCs/>
          <w:iCs/>
          <w:sz w:val="24"/>
          <w:szCs w:val="24"/>
        </w:rPr>
        <w:t>perceptron multicouche</w:t>
      </w:r>
      <w:r w:rsidRPr="00666C9B">
        <w:rPr>
          <w:rFonts w:asciiTheme="majorBidi" w:hAnsiTheme="majorBidi" w:cstheme="majorBidi"/>
          <w:iCs/>
          <w:color w:val="000000"/>
          <w:sz w:val="24"/>
          <w:szCs w:val="24"/>
        </w:rPr>
        <w:t>.</w:t>
      </w:r>
    </w:p>
    <w:p w:rsidR="00B93891" w:rsidRPr="00F35258" w:rsidRDefault="00B93891" w:rsidP="00E0030A">
      <w:pPr>
        <w:spacing w:before="360" w:after="60" w:line="360" w:lineRule="auto"/>
        <w:ind w:right="567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35258">
        <w:rPr>
          <w:rFonts w:asciiTheme="majorBidi" w:hAnsiTheme="majorBidi" w:cstheme="majorBidi"/>
          <w:b/>
          <w:bCs/>
          <w:i/>
          <w:iCs/>
          <w:sz w:val="24"/>
          <w:szCs w:val="24"/>
        </w:rPr>
        <w:t>2.</w:t>
      </w:r>
      <w:r w:rsidR="00E0030A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Pr="00F352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ANFIS (adaptive neuro-fuzzy inference system)</w:t>
      </w:r>
    </w:p>
    <w:p w:rsidR="00B93891" w:rsidRDefault="00B93891" w:rsidP="00B9389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Pr="000F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système d’</w:t>
      </w:r>
      <w:r w:rsidRPr="00454FBB">
        <w:rPr>
          <w:rFonts w:ascii="Times New Roman" w:hAnsi="Times New Roman" w:cs="Times New Roman"/>
          <w:sz w:val="24"/>
          <w:szCs w:val="24"/>
        </w:rPr>
        <w:t>inférence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BB">
        <w:rPr>
          <w:rFonts w:ascii="Times New Roman" w:hAnsi="Times New Roman" w:cs="Times New Roman"/>
          <w:sz w:val="24"/>
          <w:szCs w:val="24"/>
        </w:rPr>
        <w:t>adaptatif neuro-flou</w:t>
      </w:r>
      <w:r w:rsidR="004611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7C29">
        <w:rPr>
          <w:rFonts w:ascii="Times New Roman" w:hAnsi="Times New Roman" w:cs="Times New Roman"/>
          <w:sz w:val="24"/>
          <w:szCs w:val="24"/>
        </w:rPr>
        <w:t>ANFIS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54FBB">
        <w:rPr>
          <w:rFonts w:ascii="Times New Roman" w:hAnsi="Times New Roman" w:cs="Times New Roman"/>
          <w:sz w:val="24"/>
          <w:szCs w:val="24"/>
        </w:rPr>
        <w:t xml:space="preserve">est un système </w:t>
      </w:r>
      <w:r>
        <w:rPr>
          <w:rFonts w:ascii="Times New Roman" w:hAnsi="Times New Roman" w:cs="Times New Roman"/>
          <w:sz w:val="24"/>
          <w:szCs w:val="24"/>
        </w:rPr>
        <w:t>d’i</w:t>
      </w:r>
      <w:r w:rsidRPr="00454FBB">
        <w:rPr>
          <w:rFonts w:ascii="Times New Roman" w:hAnsi="Times New Roman" w:cs="Times New Roman"/>
          <w:sz w:val="24"/>
          <w:szCs w:val="24"/>
        </w:rPr>
        <w:t xml:space="preserve">nférence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54FBB">
        <w:rPr>
          <w:rFonts w:ascii="Times New Roman" w:hAnsi="Times New Roman" w:cs="Times New Roman"/>
          <w:sz w:val="24"/>
          <w:szCs w:val="24"/>
        </w:rPr>
        <w:t>loue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BB">
        <w:rPr>
          <w:rFonts w:ascii="Times New Roman" w:hAnsi="Times New Roman" w:cs="Times New Roman"/>
          <w:sz w:val="24"/>
          <w:szCs w:val="24"/>
        </w:rPr>
        <w:t>mis en œuvre dans le cadre des réseaux adaptatifs</w:t>
      </w:r>
      <w:r>
        <w:rPr>
          <w:rFonts w:ascii="Times New Roman" w:hAnsi="Times New Roman" w:cs="Times New Roman"/>
          <w:sz w:val="24"/>
          <w:szCs w:val="24"/>
        </w:rPr>
        <w:t xml:space="preserve">, d’abord </w:t>
      </w:r>
      <w:r w:rsidRPr="007931C7">
        <w:rPr>
          <w:rFonts w:ascii="Times New Roman" w:hAnsi="Times New Roman" w:cs="Times New Roman"/>
          <w:sz w:val="24"/>
          <w:szCs w:val="24"/>
        </w:rPr>
        <w:t>la première</w:t>
      </w:r>
      <w:r w:rsidRPr="00454FBB">
        <w:rPr>
          <w:rFonts w:ascii="Times New Roman" w:hAnsi="Times New Roman" w:cs="Times New Roman"/>
          <w:sz w:val="24"/>
          <w:szCs w:val="24"/>
        </w:rPr>
        <w:t xml:space="preserve"> introduite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1C7">
        <w:rPr>
          <w:rFonts w:ascii="Times New Roman" w:hAnsi="Times New Roman" w:cs="Times New Roman"/>
          <w:sz w:val="24"/>
          <w:szCs w:val="24"/>
        </w:rPr>
        <w:t>de ce système était par Jang</w:t>
      </w:r>
      <w:r w:rsidRPr="00454FBB">
        <w:rPr>
          <w:rFonts w:ascii="Times New Roman" w:hAnsi="Times New Roman" w:cs="Times New Roman"/>
          <w:sz w:val="24"/>
          <w:szCs w:val="24"/>
        </w:rPr>
        <w:t xml:space="preserve"> (1993)</w:t>
      </w:r>
      <w:r w:rsidRPr="002933F4">
        <w:rPr>
          <w:rFonts w:ascii="Times New Roman" w:hAnsi="Times New Roman" w:cs="Times New Roman"/>
          <w:sz w:val="24"/>
          <w:szCs w:val="24"/>
        </w:rPr>
        <w:t>,</w:t>
      </w:r>
      <w:r w:rsidRPr="002134FF"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134FF">
        <w:rPr>
          <w:rFonts w:ascii="Times New Roman" w:hAnsi="Times New Roman" w:cs="Times New Roman"/>
          <w:sz w:val="24"/>
          <w:szCs w:val="24"/>
        </w:rPr>
        <w:t xml:space="preserve">ui consiste à </w:t>
      </w:r>
      <w:r>
        <w:rPr>
          <w:rFonts w:ascii="Times New Roman" w:hAnsi="Times New Roman" w:cs="Times New Roman"/>
          <w:sz w:val="24"/>
          <w:szCs w:val="24"/>
        </w:rPr>
        <w:t xml:space="preserve">utiliser </w:t>
      </w:r>
      <w:r w:rsidRPr="002134FF">
        <w:rPr>
          <w:rFonts w:ascii="Times New Roman" w:hAnsi="Times New Roman" w:cs="Times New Roman"/>
          <w:sz w:val="24"/>
          <w:szCs w:val="24"/>
        </w:rPr>
        <w:t xml:space="preserve">un réseau neurone de type </w:t>
      </w:r>
      <w:r>
        <w:rPr>
          <w:rFonts w:ascii="Times New Roman" w:hAnsi="Times New Roman" w:cs="Times New Roman"/>
          <w:sz w:val="24"/>
          <w:szCs w:val="24"/>
        </w:rPr>
        <w:t>perceptrons multicouches (PMC).</w:t>
      </w:r>
    </w:p>
    <w:p w:rsidR="00B93891" w:rsidRDefault="00B93891" w:rsidP="00B93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CAA">
        <w:t xml:space="preserve"> </w:t>
      </w:r>
      <w:r w:rsidRPr="00C90CA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s’</w:t>
      </w:r>
      <w:r w:rsidRPr="00C90CAA">
        <w:rPr>
          <w:rFonts w:ascii="Times New Roman" w:hAnsi="Times New Roman" w:cs="Times New Roman"/>
          <w:sz w:val="24"/>
          <w:szCs w:val="24"/>
        </w:rPr>
        <w:t xml:space="preserve">agit un réseau des systèmes flous de type Sugeno dotée par les capacités </w:t>
      </w:r>
      <w:r>
        <w:rPr>
          <w:rFonts w:ascii="Times New Roman" w:hAnsi="Times New Roman" w:cs="Times New Roman"/>
          <w:sz w:val="24"/>
          <w:szCs w:val="24"/>
        </w:rPr>
        <w:t>d’</w:t>
      </w:r>
      <w:r w:rsidRPr="00C90CAA">
        <w:rPr>
          <w:rFonts w:ascii="Times New Roman" w:hAnsi="Times New Roman" w:cs="Times New Roman"/>
          <w:sz w:val="24"/>
          <w:szCs w:val="24"/>
        </w:rPr>
        <w:t>apprentissage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Pr="00C90CAA">
        <w:rPr>
          <w:rFonts w:ascii="Times New Roman" w:hAnsi="Times New Roman" w:cs="Times New Roman"/>
          <w:sz w:val="24"/>
          <w:szCs w:val="24"/>
        </w:rPr>
        <w:t>neurones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CC9">
        <w:t xml:space="preserve"> </w:t>
      </w:r>
      <w:r w:rsidRPr="00C14CC9">
        <w:rPr>
          <w:rFonts w:ascii="Times New Roman" w:hAnsi="Times New Roman" w:cs="Times New Roman"/>
          <w:sz w:val="24"/>
          <w:szCs w:val="24"/>
        </w:rPr>
        <w:t xml:space="preserve">Pour plus de simplicité, nous supposons que le </w:t>
      </w:r>
      <w:r>
        <w:rPr>
          <w:rFonts w:ascii="Times New Roman" w:hAnsi="Times New Roman" w:cs="Times New Roman"/>
          <w:sz w:val="24"/>
          <w:szCs w:val="24"/>
        </w:rPr>
        <w:t xml:space="preserve">système </w:t>
      </w:r>
      <w:r w:rsidRPr="00C14CC9">
        <w:rPr>
          <w:rFonts w:ascii="Times New Roman" w:hAnsi="Times New Roman" w:cs="Times New Roman"/>
          <w:sz w:val="24"/>
          <w:szCs w:val="24"/>
        </w:rPr>
        <w:t xml:space="preserve">possède deux entrées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14CC9">
        <w:rPr>
          <w:rFonts w:ascii="Times New Roman" w:hAnsi="Times New Roman" w:cs="Times New Roman"/>
          <w:sz w:val="24"/>
          <w:szCs w:val="24"/>
        </w:rPr>
        <w:t xml:space="preserve"> et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14CC9">
        <w:rPr>
          <w:rFonts w:ascii="Times New Roman" w:hAnsi="Times New Roman" w:cs="Times New Roman"/>
          <w:sz w:val="24"/>
          <w:szCs w:val="24"/>
        </w:rPr>
        <w:t xml:space="preserve">, et une sortie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chaque</w:t>
      </w:r>
      <w:r w:rsidRPr="00C14CC9">
        <w:rPr>
          <w:rFonts w:ascii="Times New Roman" w:hAnsi="Times New Roman" w:cs="Times New Roman"/>
          <w:sz w:val="24"/>
          <w:szCs w:val="24"/>
        </w:rPr>
        <w:t xml:space="preserve"> entrée est représentée par </w:t>
      </w:r>
      <w:r>
        <w:rPr>
          <w:rFonts w:ascii="Times New Roman" w:hAnsi="Times New Roman" w:cs="Times New Roman"/>
          <w:sz w:val="24"/>
          <w:szCs w:val="24"/>
        </w:rPr>
        <w:t xml:space="preserve">deux </w:t>
      </w:r>
      <w:r w:rsidRPr="00580854">
        <w:rPr>
          <w:rFonts w:ascii="Times New Roman" w:hAnsi="Times New Roman" w:cs="Times New Roman"/>
          <w:sz w:val="24"/>
          <w:szCs w:val="24"/>
        </w:rPr>
        <w:t>ensembles flous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891" w:rsidRDefault="00B93891" w:rsidP="00B93891">
      <w:pPr>
        <w:autoSpaceDE w:val="0"/>
        <w:autoSpaceDN w:val="0"/>
        <w:adjustRightInd w:val="0"/>
        <w:spacing w:before="240" w:after="240" w:line="36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854">
        <w:rPr>
          <w:rFonts w:ascii="Times New Roman" w:hAnsi="Times New Roman" w:cs="Times New Roman"/>
          <w:sz w:val="24"/>
          <w:szCs w:val="24"/>
        </w:rPr>
        <w:t>Règle1 :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est 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8085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et 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est 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8085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80854">
        <w:rPr>
          <w:rFonts w:ascii="Times New Roman" w:hAnsi="Times New Roman" w:cs="Times New Roman"/>
          <w:sz w:val="24"/>
          <w:szCs w:val="24"/>
        </w:rPr>
        <w:t xml:space="preserve"> Alors  </w:t>
      </w:r>
      <w:r w:rsidRPr="00102CDB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02C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580854">
        <w:rPr>
          <w:rFonts w:ascii="Times New Roman" w:hAnsi="Times New Roman" w:cs="Times New Roman"/>
          <w:sz w:val="24"/>
          <w:szCs w:val="24"/>
        </w:rPr>
        <w:t xml:space="preserve"> =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7642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1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 xml:space="preserve">× </w:t>
      </w:r>
      <w:r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 xml:space="preserve">+ </w:t>
      </w:r>
      <w:r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Pr="007642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 xml:space="preserve">× 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7642CB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 xml:space="preserve">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>+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c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08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0854">
        <w:rPr>
          <w:rFonts w:ascii="Times New Roman" w:hAnsi="Times New Roman" w:cs="Times New Roman"/>
          <w:sz w:val="24"/>
          <w:szCs w:val="24"/>
        </w:rPr>
        <w:t>)</w:t>
      </w:r>
    </w:p>
    <w:p w:rsidR="00B93891" w:rsidRPr="00580854" w:rsidRDefault="00B93891" w:rsidP="00B938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891" w:rsidRDefault="00B93891" w:rsidP="00B93891">
      <w:pPr>
        <w:autoSpaceDE w:val="0"/>
        <w:autoSpaceDN w:val="0"/>
        <w:adjustRightInd w:val="0"/>
        <w:spacing w:before="240" w:after="24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80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0854">
        <w:rPr>
          <w:rFonts w:ascii="Times New Roman" w:hAnsi="Times New Roman" w:cs="Times New Roman"/>
          <w:sz w:val="24"/>
          <w:szCs w:val="24"/>
        </w:rPr>
        <w:t>Règle2 :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est 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8085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et 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est  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8085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5808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854">
        <w:rPr>
          <w:rFonts w:ascii="Times New Roman" w:hAnsi="Times New Roman" w:cs="Times New Roman"/>
          <w:sz w:val="24"/>
          <w:szCs w:val="24"/>
        </w:rPr>
        <w:t xml:space="preserve">  Alors  </w:t>
      </w:r>
      <w:r w:rsidRPr="00102CDB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102CD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580854">
        <w:rPr>
          <w:rFonts w:ascii="Times New Roman" w:hAnsi="Times New Roman" w:cs="Times New Roman"/>
          <w:sz w:val="24"/>
          <w:szCs w:val="24"/>
        </w:rPr>
        <w:t xml:space="preserve"> =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7642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 xml:space="preserve">×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 xml:space="preserve">+ </w:t>
      </w:r>
      <w:r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7642C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 xml:space="preserve">× 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7642CB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 xml:space="preserve"> </w:t>
      </w:r>
      <w:r w:rsidRPr="007642CB">
        <w:rPr>
          <w:rFonts w:asciiTheme="majorBidi" w:hAnsiTheme="majorBidi" w:cstheme="majorBidi"/>
          <w:i/>
          <w:iCs/>
          <w:sz w:val="24"/>
          <w:szCs w:val="24"/>
        </w:rPr>
        <w:t>+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c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08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854">
        <w:rPr>
          <w:rFonts w:ascii="Times New Roman" w:hAnsi="Times New Roman" w:cs="Times New Roman"/>
          <w:sz w:val="24"/>
          <w:szCs w:val="24"/>
        </w:rPr>
        <w:t>)</w:t>
      </w:r>
    </w:p>
    <w:p w:rsidR="00B93891" w:rsidRDefault="00B93891" w:rsidP="00B93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91">
        <w:rPr>
          <w:rFonts w:ascii="Times New Roman" w:hAnsi="Times New Roman" w:cs="Times New Roman"/>
          <w:sz w:val="24"/>
          <w:szCs w:val="24"/>
        </w:rPr>
        <w:lastRenderedPageBreak/>
        <w:t xml:space="preserve">Où </w:t>
      </w:r>
      <w:r w:rsidRPr="00B9389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938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B93891">
        <w:rPr>
          <w:rFonts w:ascii="Times New Roman" w:hAnsi="Times New Roman" w:cs="Times New Roman"/>
          <w:sz w:val="24"/>
          <w:szCs w:val="24"/>
        </w:rPr>
        <w:t xml:space="preserve"> et </w:t>
      </w:r>
      <w:r w:rsidRPr="00B9389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938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sont des ensembles flous, </w:t>
      </w:r>
      <w:r w:rsidRPr="00B9389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938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B93891">
        <w:rPr>
          <w:rFonts w:ascii="Times New Roman" w:hAnsi="Times New Roman" w:cs="Times New Roman"/>
          <w:sz w:val="24"/>
          <w:szCs w:val="24"/>
        </w:rPr>
        <w:t xml:space="preserve">, </w:t>
      </w:r>
      <w:r w:rsidRPr="00B9389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938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B93891">
        <w:rPr>
          <w:rFonts w:ascii="Times New Roman" w:hAnsi="Times New Roman" w:cs="Times New Roman"/>
          <w:sz w:val="24"/>
          <w:szCs w:val="24"/>
        </w:rPr>
        <w:t xml:space="preserve"> et </w:t>
      </w:r>
      <w:r w:rsidRPr="00B9389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9389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B93891">
        <w:rPr>
          <w:rFonts w:ascii="Times New Roman" w:hAnsi="Times New Roman" w:cs="Times New Roman"/>
          <w:sz w:val="24"/>
          <w:szCs w:val="24"/>
        </w:rPr>
        <w:t xml:space="preserve"> sont les paramètres de conséquente qui sont déterminées.</w:t>
      </w:r>
    </w:p>
    <w:p w:rsidR="004978D8" w:rsidRDefault="004978D8" w:rsidP="004978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95A">
        <w:rPr>
          <w:rFonts w:ascii="Times New Roman" w:hAnsi="Times New Roman"/>
          <w:sz w:val="24"/>
          <w:szCs w:val="24"/>
        </w:rPr>
        <w:t xml:space="preserve">L’architecture ANFIS </w:t>
      </w:r>
      <w:r>
        <w:rPr>
          <w:rFonts w:ascii="Times New Roman" w:hAnsi="Times New Roman"/>
          <w:sz w:val="24"/>
          <w:szCs w:val="24"/>
        </w:rPr>
        <w:t xml:space="preserve">équivalente </w:t>
      </w:r>
      <w:r w:rsidRPr="0092195A">
        <w:rPr>
          <w:rFonts w:ascii="Times New Roman" w:hAnsi="Times New Roman"/>
          <w:sz w:val="24"/>
          <w:szCs w:val="24"/>
        </w:rPr>
        <w:t>à cinq couches</w:t>
      </w:r>
      <w:r>
        <w:rPr>
          <w:rFonts w:ascii="Times New Roman" w:hAnsi="Times New Roman"/>
          <w:sz w:val="24"/>
          <w:szCs w:val="24"/>
        </w:rPr>
        <w:t xml:space="preserve"> comme la montre </w:t>
      </w:r>
      <w:r w:rsidR="00281355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(2).</w:t>
      </w:r>
      <w:r w:rsidRPr="0092195A">
        <w:rPr>
          <w:rFonts w:ascii="Times New Roman" w:hAnsi="Times New Roman"/>
          <w:sz w:val="24"/>
          <w:szCs w:val="24"/>
        </w:rPr>
        <w:t xml:space="preserve"> </w:t>
      </w:r>
    </w:p>
    <w:p w:rsidR="00151CF2" w:rsidRDefault="00151CF2" w:rsidP="004978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CF2" w:rsidRDefault="00151CF2" w:rsidP="00151CF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lang w:eastAsia="fr-FR"/>
        </w:rPr>
        <w:drawing>
          <wp:inline distT="0" distB="0" distL="0" distR="0">
            <wp:extent cx="4730962" cy="1922474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68" cy="192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F2" w:rsidRDefault="00151CF2" w:rsidP="00E0030A">
      <w:pPr>
        <w:tabs>
          <w:tab w:val="left" w:pos="5746"/>
        </w:tabs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B55FDA">
        <w:rPr>
          <w:rFonts w:asciiTheme="majorBidi" w:hAnsiTheme="majorBidi" w:cstheme="majorBidi"/>
          <w:sz w:val="24"/>
          <w:szCs w:val="24"/>
        </w:rPr>
        <w:t xml:space="preserve">Figure </w:t>
      </w:r>
      <w:r w:rsidR="00E0030A">
        <w:rPr>
          <w:rFonts w:asciiTheme="majorBidi" w:hAnsiTheme="majorBidi" w:cstheme="majorBidi"/>
          <w:sz w:val="24"/>
          <w:szCs w:val="24"/>
        </w:rPr>
        <w:t>2</w:t>
      </w:r>
      <w:r w:rsidRPr="00B55FDA">
        <w:rPr>
          <w:rFonts w:asciiTheme="majorBidi" w:hAnsiTheme="majorBidi" w:cstheme="majorBidi"/>
          <w:sz w:val="24"/>
          <w:szCs w:val="24"/>
        </w:rPr>
        <w:t>. Architecture générale de l’ANFIS.</w:t>
      </w:r>
    </w:p>
    <w:p w:rsidR="00DC3BA9" w:rsidRDefault="00E0030A" w:rsidP="00DC3BA9">
      <w:pPr>
        <w:spacing w:before="360" w:after="60" w:line="360" w:lineRule="auto"/>
        <w:ind w:right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C3BA9" w:rsidRPr="00F5241D">
        <w:rPr>
          <w:rFonts w:asciiTheme="majorBidi" w:hAnsiTheme="majorBidi" w:cstheme="majorBidi"/>
          <w:b/>
          <w:bCs/>
          <w:sz w:val="24"/>
          <w:szCs w:val="24"/>
        </w:rPr>
        <w:t xml:space="preserve">Choix des 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DC3BA9" w:rsidRPr="00F5241D">
        <w:rPr>
          <w:rFonts w:asciiTheme="majorBidi" w:hAnsiTheme="majorBidi" w:cstheme="majorBidi"/>
          <w:b/>
          <w:bCs/>
          <w:sz w:val="24"/>
          <w:szCs w:val="24"/>
        </w:rPr>
        <w:t>ritères de performance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DC3BA9" w:rsidRPr="00DC3BA9" w:rsidRDefault="0075497C" w:rsidP="00BA3038">
      <w:pPr>
        <w:spacing w:before="240" w:after="0" w:line="360" w:lineRule="auto"/>
        <w:jc w:val="both"/>
        <w:rPr>
          <w:rFonts w:ascii="Times" w:hAnsi="Times" w:cs="Times"/>
          <w:sz w:val="24"/>
          <w:szCs w:val="24"/>
        </w:rPr>
      </w:pPr>
      <w:r w:rsidRPr="0075497C">
        <w:rPr>
          <w:rFonts w:ascii="Times" w:hAnsi="Times" w:cs="Times"/>
          <w:sz w:val="24"/>
          <w:szCs w:val="24"/>
        </w:rPr>
        <w:t xml:space="preserve">Les performances des modèles RNA et ANFIS sont validées par les paramètres statistiques dans les phases d’apprentissage, </w:t>
      </w:r>
      <w:r w:rsidR="00BA3038">
        <w:rPr>
          <w:rFonts w:ascii="Times" w:hAnsi="Times" w:cs="Times"/>
          <w:sz w:val="24"/>
          <w:szCs w:val="24"/>
        </w:rPr>
        <w:t>v</w:t>
      </w:r>
      <w:r w:rsidRPr="0075497C">
        <w:rPr>
          <w:rFonts w:ascii="Times" w:hAnsi="Times" w:cs="Times"/>
          <w:sz w:val="24"/>
          <w:szCs w:val="24"/>
        </w:rPr>
        <w:t>alidation et test. Les paramètres statistiques utilisés dans ce travail sont</w:t>
      </w:r>
      <w:r w:rsidR="00281355">
        <w:rPr>
          <w:rFonts w:ascii="Times" w:hAnsi="Times" w:cs="Times"/>
          <w:sz w:val="24"/>
          <w:szCs w:val="24"/>
        </w:rPr>
        <w:t xml:space="preserve"> : </w:t>
      </w:r>
      <w:r w:rsidR="00DC3BA9" w:rsidRPr="00DC3BA9">
        <w:rPr>
          <w:rFonts w:ascii="Times" w:hAnsi="Times" w:cs="Times"/>
          <w:sz w:val="24"/>
          <w:szCs w:val="24"/>
        </w:rPr>
        <w:t xml:space="preserve">L’erreur moyenne des carrés </w:t>
      </w:r>
      <w:r w:rsidR="00DC3BA9" w:rsidRPr="0075497C">
        <w:rPr>
          <w:rFonts w:ascii="Times" w:hAnsi="Times" w:cs="Times"/>
          <w:b/>
          <w:bCs/>
          <w:sz w:val="24"/>
          <w:szCs w:val="24"/>
        </w:rPr>
        <w:t>ASE</w:t>
      </w:r>
      <w:r w:rsidR="00DC3BA9" w:rsidRPr="00DC3BA9">
        <w:rPr>
          <w:rFonts w:ascii="Times" w:hAnsi="Times" w:cs="Times"/>
          <w:i/>
          <w:iCs/>
          <w:sz w:val="24"/>
          <w:szCs w:val="24"/>
        </w:rPr>
        <w:t xml:space="preserve"> </w:t>
      </w:r>
      <w:r w:rsidR="00DC3BA9" w:rsidRPr="00DC3BA9">
        <w:rPr>
          <w:rFonts w:ascii="Times" w:hAnsi="Times" w:cs="Times"/>
          <w:sz w:val="24"/>
          <w:szCs w:val="24"/>
        </w:rPr>
        <w:t>(</w:t>
      </w:r>
      <w:r w:rsidR="00DC3BA9" w:rsidRPr="0075497C">
        <w:rPr>
          <w:rFonts w:ascii="Times" w:hAnsi="Times" w:cs="Times"/>
          <w:i/>
          <w:iCs/>
          <w:sz w:val="24"/>
          <w:szCs w:val="24"/>
        </w:rPr>
        <w:t>Average Squared Error</w:t>
      </w:r>
      <w:r w:rsidR="00DC3BA9" w:rsidRPr="00DC3BA9">
        <w:rPr>
          <w:rFonts w:ascii="Times" w:hAnsi="Times" w:cs="Times"/>
          <w:sz w:val="24"/>
          <w:szCs w:val="24"/>
        </w:rPr>
        <w:t xml:space="preserve">), </w:t>
      </w:r>
      <w:r w:rsidRPr="0075497C">
        <w:rPr>
          <w:rFonts w:ascii="Times" w:hAnsi="Times" w:cs="Times"/>
          <w:sz w:val="24"/>
          <w:szCs w:val="24"/>
        </w:rPr>
        <w:t xml:space="preserve">la racine d’erreur moyenne des carrés </w:t>
      </w:r>
      <w:r w:rsidRPr="0075497C">
        <w:rPr>
          <w:rFonts w:ascii="Times" w:hAnsi="Times" w:cs="Times"/>
          <w:b/>
          <w:bCs/>
          <w:sz w:val="24"/>
          <w:szCs w:val="24"/>
        </w:rPr>
        <w:t>RMSE</w:t>
      </w:r>
      <w:r w:rsidRPr="0075497C">
        <w:rPr>
          <w:rFonts w:ascii="Times" w:hAnsi="Times" w:cs="Times"/>
          <w:sz w:val="24"/>
          <w:szCs w:val="24"/>
        </w:rPr>
        <w:t xml:space="preserve"> (</w:t>
      </w:r>
      <w:r w:rsidRPr="0075497C">
        <w:rPr>
          <w:rFonts w:ascii="Times" w:hAnsi="Times" w:cs="Times"/>
          <w:i/>
          <w:iCs/>
          <w:sz w:val="24"/>
          <w:szCs w:val="24"/>
        </w:rPr>
        <w:t>Root mean square error</w:t>
      </w:r>
      <w:r w:rsidRPr="0075497C">
        <w:rPr>
          <w:rFonts w:ascii="Times" w:hAnsi="Times" w:cs="Times"/>
          <w:sz w:val="24"/>
          <w:szCs w:val="24"/>
        </w:rPr>
        <w:t>)</w:t>
      </w:r>
      <w:r>
        <w:rPr>
          <w:rFonts w:ascii="Times" w:hAnsi="Times" w:cs="Times"/>
          <w:sz w:val="24"/>
          <w:szCs w:val="24"/>
        </w:rPr>
        <w:t xml:space="preserve">, </w:t>
      </w:r>
      <w:r w:rsidRPr="00BC7720">
        <w:rPr>
          <w:rFonts w:asciiTheme="majorBidi" w:hAnsiTheme="majorBidi" w:cstheme="majorBidi"/>
          <w:sz w:val="24"/>
          <w:szCs w:val="24"/>
        </w:rPr>
        <w:t xml:space="preserve">le coefficient </w:t>
      </w:r>
      <w:r>
        <w:rPr>
          <w:rFonts w:asciiTheme="majorBidi" w:hAnsiTheme="majorBidi" w:cstheme="majorBidi"/>
          <w:sz w:val="24"/>
          <w:szCs w:val="24"/>
        </w:rPr>
        <w:t>d’</w:t>
      </w:r>
      <w:r w:rsidRPr="00AB4735">
        <w:rPr>
          <w:rFonts w:asciiTheme="majorBidi" w:hAnsiTheme="majorBidi" w:cstheme="majorBidi"/>
          <w:sz w:val="24"/>
          <w:szCs w:val="24"/>
        </w:rPr>
        <w:t>efficacité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4735">
        <w:rPr>
          <w:rFonts w:asciiTheme="majorBidi" w:hAnsiTheme="majorBidi" w:cstheme="majorBidi"/>
          <w:sz w:val="24"/>
          <w:szCs w:val="24"/>
        </w:rPr>
        <w:t xml:space="preserve">Nash-Sutcliffe </w:t>
      </w:r>
      <w:r w:rsidRPr="0075497C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BC7720">
        <w:rPr>
          <w:rFonts w:asciiTheme="majorBidi" w:hAnsiTheme="majorBidi" w:cstheme="majorBidi"/>
          <w:sz w:val="24"/>
          <w:szCs w:val="24"/>
        </w:rPr>
        <w:t xml:space="preserve">le coefficient de corrélation </w:t>
      </w:r>
      <w:r w:rsidRPr="0075497C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28135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C3BA9" w:rsidRPr="00DC3BA9">
        <w:rPr>
          <w:rFonts w:ascii="Times" w:hAnsi="Times" w:cs="Times"/>
          <w:sz w:val="24"/>
          <w:szCs w:val="24"/>
        </w:rPr>
        <w:t xml:space="preserve"> Ces paramètres sont donnés par les relations suivantes</w:t>
      </w:r>
      <w:r w:rsidR="00281355">
        <w:rPr>
          <w:rFonts w:ascii="Times" w:hAnsi="Times" w:cs="Times"/>
          <w:sz w:val="24"/>
          <w:szCs w:val="24"/>
        </w:rPr>
        <w:t> :</w:t>
      </w:r>
    </w:p>
    <w:p w:rsidR="0075497C" w:rsidRDefault="00647EB8" w:rsidP="0075497C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Theme="majorBidi" w:hAnsiTheme="majorBidi" w:cstheme="majorBidi"/>
        </w:rPr>
      </w:pPr>
      <w:r w:rsidRPr="00647E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3.55pt;margin-top:2pt;width:120.9pt;height:52.3pt;z-index:251659264">
            <v:imagedata r:id="rId12" o:title=""/>
            <w10:wrap type="square" side="right"/>
          </v:shape>
          <o:OLEObject Type="Embed" ProgID="Equation.3" ShapeID="_x0000_s1027" DrawAspect="Content" ObjectID="_1504952937" r:id="rId13"/>
        </w:pict>
      </w:r>
    </w:p>
    <w:p w:rsidR="008C5474" w:rsidRDefault="008C5474" w:rsidP="0075497C">
      <w:pPr>
        <w:tabs>
          <w:tab w:val="left" w:pos="498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</w:t>
      </w:r>
    </w:p>
    <w:p w:rsidR="0075497C" w:rsidRDefault="008C5474" w:rsidP="00E0030A">
      <w:pPr>
        <w:tabs>
          <w:tab w:val="left" w:pos="498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(</w:t>
      </w:r>
      <w:r w:rsidR="00E0030A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)  </w:t>
      </w:r>
    </w:p>
    <w:p w:rsidR="0075497C" w:rsidRDefault="0075497C" w:rsidP="008C5474">
      <w:pPr>
        <w:spacing w:before="360" w:after="60" w:line="360" w:lineRule="auto"/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</w:t>
      </w:r>
      <w:r w:rsidR="008C5474">
        <w:rPr>
          <w:rFonts w:asciiTheme="majorBidi" w:hAnsiTheme="majorBidi" w:cstheme="majorBidi"/>
        </w:rPr>
        <w:t xml:space="preserve">                               </w:t>
      </w:r>
    </w:p>
    <w:p w:rsidR="008C5474" w:rsidRDefault="0075497C" w:rsidP="00E0030A">
      <w:pPr>
        <w:spacing w:before="360" w:after="60" w:line="360" w:lineRule="auto"/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</w:t>
      </w:r>
      <w:r w:rsidR="008C5474" w:rsidRPr="00717752">
        <w:rPr>
          <w:rFonts w:asciiTheme="majorBidi" w:hAnsiTheme="majorBidi" w:cstheme="majorBidi"/>
          <w:position w:val="-26"/>
        </w:rPr>
        <w:object w:dxaOrig="2580" w:dyaOrig="1020">
          <v:shape id="_x0000_i1025" type="#_x0000_t75" style="width:145.75pt;height:57pt" o:ole="">
            <v:imagedata r:id="rId14" o:title=""/>
          </v:shape>
          <o:OLEObject Type="Embed" ProgID="Equation.3" ShapeID="_x0000_i1025" DrawAspect="Content" ObjectID="_1504952925" r:id="rId15"/>
        </w:object>
      </w:r>
      <w:r>
        <w:rPr>
          <w:rFonts w:asciiTheme="majorBidi" w:hAnsiTheme="majorBidi" w:cstheme="majorBidi"/>
        </w:rPr>
        <w:t xml:space="preserve">                        </w:t>
      </w:r>
      <w:r w:rsidR="009A0064">
        <w:rPr>
          <w:rFonts w:asciiTheme="majorBidi" w:hAnsiTheme="majorBidi" w:cstheme="majorBidi"/>
        </w:rPr>
        <w:t xml:space="preserve">                           </w:t>
      </w:r>
      <w:r>
        <w:rPr>
          <w:rFonts w:asciiTheme="majorBidi" w:hAnsiTheme="majorBidi" w:cstheme="majorBidi"/>
        </w:rPr>
        <w:t xml:space="preserve"> </w:t>
      </w:r>
      <w:r w:rsidR="009A0064">
        <w:rPr>
          <w:rFonts w:asciiTheme="majorBidi" w:hAnsiTheme="majorBidi" w:cstheme="majorBidi"/>
        </w:rPr>
        <w:t>(</w:t>
      </w:r>
      <w:r w:rsidR="00E0030A">
        <w:rPr>
          <w:rFonts w:asciiTheme="majorBidi" w:hAnsiTheme="majorBidi" w:cstheme="majorBidi"/>
        </w:rPr>
        <w:t>4</w:t>
      </w:r>
      <w:r w:rsidR="009A0064">
        <w:rPr>
          <w:rFonts w:asciiTheme="majorBidi" w:hAnsiTheme="majorBidi" w:cstheme="majorBidi"/>
        </w:rPr>
        <w:t xml:space="preserve">)  </w:t>
      </w:r>
      <w:r>
        <w:rPr>
          <w:rFonts w:asciiTheme="majorBidi" w:hAnsiTheme="majorBidi" w:cstheme="majorBidi"/>
        </w:rPr>
        <w:t xml:space="preserve">   </w:t>
      </w:r>
    </w:p>
    <w:p w:rsidR="00DC3BA9" w:rsidRDefault="008C5474" w:rsidP="00E0030A">
      <w:pPr>
        <w:tabs>
          <w:tab w:val="left" w:pos="2268"/>
        </w:tabs>
        <w:spacing w:before="360" w:after="60" w:line="360" w:lineRule="auto"/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</w:t>
      </w:r>
      <w:r w:rsidRPr="00BC7720">
        <w:rPr>
          <w:rFonts w:asciiTheme="majorBidi" w:hAnsiTheme="majorBidi" w:cstheme="majorBidi"/>
          <w:position w:val="-60"/>
        </w:rPr>
        <w:object w:dxaOrig="2260" w:dyaOrig="1320">
          <v:shape id="_x0000_i1026" type="#_x0000_t75" style="width:130.2pt;height:76.05pt" o:ole="">
            <v:imagedata r:id="rId16" o:title=""/>
          </v:shape>
          <o:OLEObject Type="Embed" ProgID="Equation.3" ShapeID="_x0000_i1026" DrawAspect="Content" ObjectID="_1504952926" r:id="rId17"/>
        </w:object>
      </w:r>
      <w:r>
        <w:rPr>
          <w:rFonts w:asciiTheme="majorBidi" w:hAnsiTheme="majorBidi" w:cstheme="majorBidi"/>
        </w:rPr>
        <w:t xml:space="preserve">                                                          (</w:t>
      </w:r>
      <w:r w:rsidR="00E0030A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)  </w:t>
      </w:r>
    </w:p>
    <w:p w:rsidR="008C5474" w:rsidRDefault="008C5474" w:rsidP="00E0030A">
      <w:pPr>
        <w:tabs>
          <w:tab w:val="left" w:pos="2268"/>
        </w:tabs>
        <w:spacing w:before="360" w:after="60" w:line="360" w:lineRule="auto"/>
        <w:ind w:right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lastRenderedPageBreak/>
        <w:t xml:space="preserve">    </w:t>
      </w:r>
      <w:r w:rsidR="007D3C74">
        <w:rPr>
          <w:rFonts w:asciiTheme="majorBidi" w:hAnsiTheme="majorBidi" w:cstheme="majorBidi"/>
        </w:rPr>
        <w:t xml:space="preserve">                              </w:t>
      </w:r>
      <w:r w:rsidRPr="00AB4735">
        <w:rPr>
          <w:rFonts w:asciiTheme="majorBidi" w:hAnsiTheme="majorBidi" w:cstheme="majorBidi"/>
          <w:position w:val="-74"/>
        </w:rPr>
        <w:object w:dxaOrig="4000" w:dyaOrig="1480">
          <v:shape id="_x0000_i1027" type="#_x0000_t75" style="width:220.6pt;height:82.35pt" o:ole="">
            <v:imagedata r:id="rId18" o:title=""/>
          </v:shape>
          <o:OLEObject Type="Embed" ProgID="Equation.3" ShapeID="_x0000_i1027" DrawAspect="Content" ObjectID="_1504952927" r:id="rId19"/>
        </w:object>
      </w:r>
      <w:r>
        <w:rPr>
          <w:rFonts w:asciiTheme="majorBidi" w:hAnsiTheme="majorBidi" w:cstheme="majorBidi"/>
        </w:rPr>
        <w:t xml:space="preserve">                             (</w:t>
      </w:r>
      <w:r w:rsidR="00E0030A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)  </w:t>
      </w:r>
    </w:p>
    <w:p w:rsidR="007D3C74" w:rsidRDefault="007D3C74" w:rsidP="007D3C74">
      <w:pPr>
        <w:autoSpaceDE w:val="0"/>
        <w:autoSpaceDN w:val="0"/>
        <w:adjustRightInd w:val="0"/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B011F2">
        <w:rPr>
          <w:rFonts w:asciiTheme="majorBidi" w:hAnsiTheme="majorBidi" w:cstheme="majorBidi"/>
          <w:sz w:val="24"/>
          <w:szCs w:val="24"/>
        </w:rPr>
        <w:t xml:space="preserve">Où : </w:t>
      </w:r>
      <w:r w:rsidRPr="00B011F2">
        <w:rPr>
          <w:rFonts w:asciiTheme="majorBidi" w:hAnsiTheme="majorBidi" w:cstheme="majorBidi"/>
          <w:position w:val="-12"/>
          <w:sz w:val="24"/>
          <w:szCs w:val="24"/>
        </w:rPr>
        <w:object w:dxaOrig="360" w:dyaOrig="360">
          <v:shape id="_x0000_i1028" type="#_x0000_t75" style="width:24.75pt;height:20.15pt" o:ole="">
            <v:imagedata r:id="rId20" o:title=""/>
          </v:shape>
          <o:OLEObject Type="Embed" ProgID="Equation.3" ShapeID="_x0000_i1028" DrawAspect="Content" ObjectID="_1504952928" r:id="rId21"/>
        </w:object>
      </w:r>
      <w:r w:rsidRPr="00B011F2">
        <w:rPr>
          <w:rFonts w:asciiTheme="majorBidi" w:hAnsiTheme="majorBidi" w:cstheme="majorBidi"/>
          <w:sz w:val="24"/>
          <w:szCs w:val="24"/>
        </w:rPr>
        <w:t>est la valeur mesurée du débit</w:t>
      </w:r>
      <w:r>
        <w:rPr>
          <w:rFonts w:asciiTheme="majorBidi" w:hAnsiTheme="majorBidi" w:cstheme="majorBidi"/>
          <w:sz w:val="24"/>
          <w:szCs w:val="24"/>
        </w:rPr>
        <w:t> ;</w:t>
      </w:r>
      <w:r w:rsidRPr="00B011F2">
        <w:rPr>
          <w:rFonts w:asciiTheme="majorBidi" w:hAnsiTheme="majorBidi" w:cstheme="majorBidi"/>
          <w:position w:val="-12"/>
          <w:sz w:val="24"/>
          <w:szCs w:val="24"/>
        </w:rPr>
        <w:object w:dxaOrig="360" w:dyaOrig="400">
          <v:shape id="_x0000_i1029" type="#_x0000_t75" style="width:24.75pt;height:21.9pt" o:ole="">
            <v:imagedata r:id="rId22" o:title=""/>
          </v:shape>
          <o:OLEObject Type="Embed" ProgID="Equation.3" ShapeID="_x0000_i1029" DrawAspect="Content" ObjectID="_1504952929" r:id="rId23"/>
        </w:object>
      </w:r>
      <w:r w:rsidRPr="00B011F2">
        <w:rPr>
          <w:rFonts w:asciiTheme="majorBidi" w:hAnsiTheme="majorBidi" w:cstheme="majorBidi"/>
          <w:sz w:val="24"/>
          <w:szCs w:val="24"/>
        </w:rPr>
        <w:t xml:space="preserve"> est le débit calculé par le modèle</w:t>
      </w:r>
      <w:r>
        <w:rPr>
          <w:rFonts w:asciiTheme="majorBidi" w:hAnsiTheme="majorBidi" w:cstheme="majorBidi"/>
          <w:sz w:val="24"/>
          <w:szCs w:val="24"/>
        </w:rPr>
        <w:t> ;</w:t>
      </w:r>
      <w:r w:rsidRPr="00B011F2">
        <w:rPr>
          <w:rFonts w:asciiTheme="majorBidi" w:hAnsiTheme="majorBidi" w:cstheme="majorBidi"/>
          <w:sz w:val="24"/>
          <w:szCs w:val="24"/>
        </w:rPr>
        <w:t xml:space="preserve"> </w:t>
      </w:r>
      <w:r w:rsidRPr="00B011F2">
        <w:rPr>
          <w:rFonts w:asciiTheme="majorBidi" w:hAnsiTheme="majorBidi" w:cstheme="majorBidi"/>
          <w:position w:val="-12"/>
          <w:sz w:val="24"/>
          <w:szCs w:val="24"/>
        </w:rPr>
        <w:object w:dxaOrig="380" w:dyaOrig="380">
          <v:shape id="_x0000_i1030" type="#_x0000_t75" style="width:23.05pt;height:20.15pt" o:ole="">
            <v:imagedata r:id="rId24" o:title=""/>
          </v:shape>
          <o:OLEObject Type="Embed" ProgID="Equation.3" ShapeID="_x0000_i1030" DrawAspect="Content" ObjectID="_1504952930" r:id="rId25"/>
        </w:object>
      </w:r>
      <w:r w:rsidRPr="00B011F2">
        <w:rPr>
          <w:rFonts w:asciiTheme="majorBidi" w:hAnsiTheme="majorBidi" w:cstheme="majorBidi"/>
          <w:sz w:val="24"/>
          <w:szCs w:val="24"/>
        </w:rPr>
        <w:t xml:space="preserve">est le débit moyen mesuré et </w:t>
      </w:r>
      <w:r w:rsidRPr="00B011F2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B011F2">
        <w:rPr>
          <w:rFonts w:asciiTheme="majorBidi" w:hAnsiTheme="majorBidi" w:cstheme="majorBidi"/>
          <w:sz w:val="24"/>
          <w:szCs w:val="24"/>
        </w:rPr>
        <w:t xml:space="preserve"> est le nombre de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B011F2">
        <w:rPr>
          <w:rFonts w:asciiTheme="majorBidi" w:hAnsiTheme="majorBidi" w:cstheme="majorBidi"/>
          <w:sz w:val="24"/>
          <w:szCs w:val="24"/>
        </w:rPr>
        <w:t>données</w:t>
      </w:r>
      <w:r>
        <w:rPr>
          <w:rFonts w:asciiTheme="majorBidi" w:hAnsiTheme="majorBidi" w:cstheme="majorBidi"/>
          <w:sz w:val="24"/>
          <w:szCs w:val="24"/>
        </w:rPr>
        <w:t>.</w:t>
      </w:r>
      <w:r w:rsidRPr="00B011F2">
        <w:rPr>
          <w:rFonts w:asciiTheme="majorBidi" w:hAnsiTheme="majorBidi" w:cstheme="majorBidi"/>
          <w:sz w:val="24"/>
          <w:szCs w:val="24"/>
        </w:rPr>
        <w:t xml:space="preserve"> </w:t>
      </w:r>
    </w:p>
    <w:p w:rsidR="00DE5734" w:rsidRPr="00AF197D" w:rsidRDefault="00E0030A" w:rsidP="00517905">
      <w:pPr>
        <w:spacing w:before="360" w:after="6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</w:t>
      </w:r>
      <w:r w:rsidR="00DE573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</w:t>
      </w:r>
      <w:r w:rsidR="00517905" w:rsidRPr="00517905">
        <w:rPr>
          <w:rFonts w:asciiTheme="majorBidi" w:hAnsiTheme="majorBidi" w:cstheme="majorBidi"/>
          <w:b/>
          <w:bCs/>
          <w:sz w:val="24"/>
          <w:szCs w:val="24"/>
        </w:rPr>
        <w:t xml:space="preserve">Prévision </w:t>
      </w:r>
      <w:r w:rsidR="00517905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517905" w:rsidRPr="00517905">
        <w:rPr>
          <w:rFonts w:asciiTheme="majorBidi" w:hAnsiTheme="majorBidi" w:cstheme="majorBidi"/>
          <w:b/>
          <w:bCs/>
          <w:sz w:val="24"/>
          <w:szCs w:val="24"/>
        </w:rPr>
        <w:t>ydrologique</w:t>
      </w:r>
    </w:p>
    <w:p w:rsidR="00DE5734" w:rsidRDefault="00DE5734" w:rsidP="00F1722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D7">
        <w:rPr>
          <w:rFonts w:ascii="Times New Roman" w:hAnsi="Times New Roman" w:cs="Times New Roman"/>
          <w:sz w:val="24"/>
          <w:szCs w:val="24"/>
        </w:rPr>
        <w:t xml:space="preserve">La base de données contient des valeurs des </w:t>
      </w:r>
      <w:r>
        <w:rPr>
          <w:rFonts w:ascii="Times New Roman" w:hAnsi="Times New Roman" w:cs="Times New Roman"/>
          <w:sz w:val="24"/>
          <w:szCs w:val="24"/>
        </w:rPr>
        <w:t>pluies</w:t>
      </w:r>
      <w:r w:rsidRPr="00C56BD7">
        <w:rPr>
          <w:rFonts w:ascii="Times New Roman" w:hAnsi="Times New Roman" w:cs="Times New Roman"/>
          <w:sz w:val="24"/>
          <w:szCs w:val="24"/>
        </w:rPr>
        <w:t xml:space="preserve"> et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débits</w:t>
      </w:r>
      <w:r w:rsidRPr="00C56BD7">
        <w:rPr>
          <w:rFonts w:ascii="Times New Roman" w:hAnsi="Times New Roman" w:cs="Times New Roman"/>
          <w:sz w:val="24"/>
          <w:szCs w:val="24"/>
        </w:rPr>
        <w:t xml:space="preserve"> dans </w:t>
      </w:r>
      <w:r>
        <w:rPr>
          <w:rFonts w:ascii="Times New Roman" w:hAnsi="Times New Roman" w:cs="Times New Roman"/>
          <w:sz w:val="24"/>
          <w:szCs w:val="24"/>
        </w:rPr>
        <w:t>les bassins</w:t>
      </w:r>
      <w:r w:rsidRPr="00C5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côtier</w:t>
      </w:r>
      <w:r w:rsidRPr="00C56BD7">
        <w:rPr>
          <w:rFonts w:ascii="Times New Roman" w:hAnsi="Times New Roman" w:cs="Times New Roman"/>
          <w:sz w:val="24"/>
          <w:szCs w:val="24"/>
        </w:rPr>
        <w:t xml:space="preserve">s </w:t>
      </w:r>
      <w:r w:rsidR="00F1722B">
        <w:rPr>
          <w:rFonts w:ascii="Times New Roman" w:hAnsi="Times New Roman" w:cs="Times New Roman"/>
          <w:sz w:val="24"/>
          <w:szCs w:val="24"/>
        </w:rPr>
        <w:t>A</w:t>
      </w:r>
      <w:r w:rsidRPr="00C56BD7">
        <w:rPr>
          <w:rFonts w:ascii="Times New Roman" w:hAnsi="Times New Roman" w:cs="Times New Roman"/>
          <w:sz w:val="24"/>
          <w:szCs w:val="24"/>
        </w:rPr>
        <w:t>lgér</w:t>
      </w:r>
      <w:r>
        <w:rPr>
          <w:rFonts w:ascii="Times New Roman" w:hAnsi="Times New Roman" w:cs="Times New Roman"/>
          <w:sz w:val="24"/>
          <w:szCs w:val="24"/>
        </w:rPr>
        <w:t>ois</w:t>
      </w:r>
      <w:r w:rsidRPr="00C56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Le premier bassin est situé dans </w:t>
      </w:r>
      <w:r w:rsidRPr="00E6399B">
        <w:rPr>
          <w:rFonts w:asciiTheme="majorBidi" w:hAnsiTheme="majorBidi" w:cstheme="majorBidi"/>
          <w:spacing w:val="-1"/>
          <w:sz w:val="24"/>
          <w:szCs w:val="24"/>
        </w:rPr>
        <w:t xml:space="preserve">le </w:t>
      </w:r>
      <w:r w:rsidR="00F1722B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E6399B">
        <w:rPr>
          <w:rFonts w:asciiTheme="majorBidi" w:hAnsiTheme="majorBidi" w:cstheme="majorBidi"/>
          <w:spacing w:val="-1"/>
          <w:sz w:val="24"/>
          <w:szCs w:val="24"/>
        </w:rPr>
        <w:t xml:space="preserve">ôtier </w:t>
      </w:r>
      <w:r w:rsidR="00F1722B">
        <w:rPr>
          <w:rFonts w:asciiTheme="majorBidi" w:hAnsiTheme="majorBidi" w:cstheme="majorBidi"/>
          <w:spacing w:val="-1"/>
          <w:sz w:val="24"/>
          <w:szCs w:val="24"/>
        </w:rPr>
        <w:t>A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lgérois </w:t>
      </w:r>
      <w:r w:rsidRPr="00E6399B">
        <w:rPr>
          <w:rFonts w:asciiTheme="majorBidi" w:hAnsiTheme="majorBidi" w:cstheme="majorBidi"/>
          <w:spacing w:val="-1"/>
          <w:sz w:val="24"/>
          <w:szCs w:val="24"/>
        </w:rPr>
        <w:t>(02</w:t>
      </w:r>
      <w:r w:rsidR="00281355">
        <w:rPr>
          <w:rFonts w:asciiTheme="majorBidi" w:hAnsiTheme="majorBidi" w:cstheme="majorBidi"/>
          <w:spacing w:val="-1"/>
          <w:sz w:val="24"/>
          <w:szCs w:val="24"/>
        </w:rPr>
        <w:t xml:space="preserve"> a</w:t>
      </w:r>
      <w:r w:rsidRPr="00262839">
        <w:rPr>
          <w:rFonts w:asciiTheme="majorBidi" w:hAnsiTheme="majorBidi" w:cstheme="majorBidi"/>
          <w:spacing w:val="-1"/>
          <w:sz w:val="24"/>
          <w:szCs w:val="24"/>
        </w:rPr>
        <w:t>)</w:t>
      </w:r>
      <w:r w:rsidRPr="0026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62839">
        <w:rPr>
          <w:rFonts w:ascii="Times New Roman" w:hAnsi="Times New Roman" w:cs="Times New Roman"/>
          <w:sz w:val="24"/>
          <w:szCs w:val="24"/>
        </w:rPr>
        <w:t xml:space="preserve"> région</w:t>
      </w:r>
      <w:r>
        <w:rPr>
          <w:rFonts w:ascii="Times New Roman" w:hAnsi="Times New Roman" w:cs="Times New Roman"/>
          <w:sz w:val="24"/>
          <w:szCs w:val="24"/>
        </w:rPr>
        <w:t xml:space="preserve"> de Tipaza (station </w:t>
      </w:r>
      <w:r w:rsidRPr="00262839">
        <w:rPr>
          <w:rFonts w:ascii="Times New Roman" w:hAnsi="Times New Roman" w:cs="Times New Roman"/>
          <w:sz w:val="24"/>
          <w:szCs w:val="24"/>
        </w:rPr>
        <w:t>Bordj Ghobrini</w:t>
      </w:r>
      <w:r>
        <w:rPr>
          <w:rFonts w:ascii="Times New Roman" w:hAnsi="Times New Roman" w:cs="Times New Roman"/>
          <w:sz w:val="24"/>
          <w:szCs w:val="24"/>
        </w:rPr>
        <w:t xml:space="preserve">  est codé 02-03-01 par l’agence nationale des ressources d’eau </w:t>
      </w:r>
      <w:r>
        <w:rPr>
          <w:rFonts w:asciiTheme="majorBidi" w:hAnsiTheme="majorBidi" w:cstheme="majorBidi"/>
          <w:sz w:val="24"/>
          <w:szCs w:val="24"/>
        </w:rPr>
        <w:t>[</w:t>
      </w:r>
      <w:r w:rsidRPr="00C56BD7">
        <w:rPr>
          <w:rFonts w:asciiTheme="majorBidi" w:hAnsiTheme="majorBidi" w:cstheme="majorBidi"/>
          <w:sz w:val="24"/>
          <w:szCs w:val="24"/>
        </w:rPr>
        <w:t>ANRH</w:t>
      </w:r>
      <w:r>
        <w:rPr>
          <w:rFonts w:asciiTheme="majorBidi" w:hAnsiTheme="majorBidi" w:cstheme="majorBidi"/>
          <w:sz w:val="24"/>
          <w:szCs w:val="24"/>
        </w:rPr>
        <w:t>])</w:t>
      </w:r>
      <w:r>
        <w:rPr>
          <w:rFonts w:ascii="Times New Roman" w:hAnsi="Times New Roman" w:cs="Times New Roman"/>
          <w:sz w:val="24"/>
          <w:szCs w:val="24"/>
        </w:rPr>
        <w:t xml:space="preserve">. Le bassin est drainé par oued El Hachem. Les données correspondent à la période de 7 ans d’observations quotidiennes des précipitations et de l’écoulement à partir du 1 </w:t>
      </w:r>
      <w:r w:rsidR="00281355">
        <w:rPr>
          <w:rFonts w:ascii="Times New Roman" w:hAnsi="Times New Roman" w:cs="Times New Roman"/>
          <w:sz w:val="24"/>
          <w:szCs w:val="24"/>
        </w:rPr>
        <w:t>septembre</w:t>
      </w:r>
      <w:r>
        <w:rPr>
          <w:rFonts w:ascii="Times New Roman" w:hAnsi="Times New Roman" w:cs="Times New Roman"/>
          <w:sz w:val="24"/>
          <w:szCs w:val="24"/>
        </w:rPr>
        <w:t xml:space="preserve"> 1983 au 31 </w:t>
      </w:r>
      <w:r w:rsidR="00281355">
        <w:rPr>
          <w:rFonts w:ascii="Times New Roman" w:hAnsi="Times New Roman" w:cs="Times New Roman"/>
          <w:sz w:val="24"/>
          <w:szCs w:val="24"/>
        </w:rPr>
        <w:t>aout</w:t>
      </w:r>
      <w:r>
        <w:rPr>
          <w:rFonts w:ascii="Times New Roman" w:hAnsi="Times New Roman" w:cs="Times New Roman"/>
          <w:sz w:val="24"/>
          <w:szCs w:val="24"/>
        </w:rPr>
        <w:t xml:space="preserve"> 1989.</w:t>
      </w:r>
    </w:p>
    <w:p w:rsidR="00DE5734" w:rsidRDefault="00DE5734" w:rsidP="00F17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Le deuxième bassin considéré dans cette étude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est situé dans </w:t>
      </w:r>
      <w:r w:rsidRPr="00E6399B">
        <w:rPr>
          <w:rFonts w:asciiTheme="majorBidi" w:hAnsiTheme="majorBidi" w:cstheme="majorBidi"/>
          <w:spacing w:val="-1"/>
          <w:sz w:val="24"/>
          <w:szCs w:val="24"/>
        </w:rPr>
        <w:t xml:space="preserve">le </w:t>
      </w:r>
      <w:r w:rsidR="00F1722B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E6399B">
        <w:rPr>
          <w:rFonts w:asciiTheme="majorBidi" w:hAnsiTheme="majorBidi" w:cstheme="majorBidi"/>
          <w:spacing w:val="-1"/>
          <w:sz w:val="24"/>
          <w:szCs w:val="24"/>
        </w:rPr>
        <w:t xml:space="preserve">ôtier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Algérois </w:t>
      </w:r>
      <w:r w:rsidRPr="00E6399B">
        <w:rPr>
          <w:rFonts w:asciiTheme="majorBidi" w:hAnsiTheme="majorBidi" w:cstheme="majorBidi"/>
          <w:spacing w:val="-1"/>
          <w:sz w:val="24"/>
          <w:szCs w:val="24"/>
        </w:rPr>
        <w:t>(</w:t>
      </w:r>
      <w:r w:rsidR="00281355">
        <w:rPr>
          <w:rFonts w:asciiTheme="majorBidi" w:hAnsiTheme="majorBidi" w:cstheme="majorBidi"/>
          <w:spacing w:val="-1"/>
          <w:sz w:val="24"/>
          <w:szCs w:val="24"/>
        </w:rPr>
        <w:t>02 </w:t>
      </w:r>
      <w:r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262839">
        <w:rPr>
          <w:rFonts w:asciiTheme="majorBidi" w:hAnsiTheme="majorBidi" w:cstheme="majorBidi"/>
          <w:spacing w:val="-1"/>
          <w:sz w:val="24"/>
          <w:szCs w:val="24"/>
        </w:rPr>
        <w:t>)</w:t>
      </w:r>
      <w:r w:rsidRPr="0026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6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bassin versant de la Sebou </w:t>
      </w:r>
      <w:r w:rsidRPr="00262839">
        <w:rPr>
          <w:rFonts w:ascii="Times New Roman" w:hAnsi="Times New Roman" w:cs="Times New Roman"/>
          <w:sz w:val="24"/>
          <w:szCs w:val="24"/>
        </w:rPr>
        <w:t>région</w:t>
      </w:r>
      <w:r>
        <w:rPr>
          <w:rFonts w:ascii="Times New Roman" w:hAnsi="Times New Roman" w:cs="Times New Roman"/>
          <w:sz w:val="24"/>
          <w:szCs w:val="24"/>
        </w:rPr>
        <w:t xml:space="preserve"> de Tizi Ouzou (station RN 30  est codé 02-17-15 par l’agence nationale des ressources d’eau </w:t>
      </w:r>
      <w:r>
        <w:rPr>
          <w:rFonts w:asciiTheme="majorBidi" w:hAnsiTheme="majorBidi" w:cstheme="majorBidi"/>
          <w:sz w:val="24"/>
          <w:szCs w:val="24"/>
        </w:rPr>
        <w:t>[</w:t>
      </w:r>
      <w:r w:rsidRPr="00C56BD7">
        <w:rPr>
          <w:rFonts w:asciiTheme="majorBidi" w:hAnsiTheme="majorBidi" w:cstheme="majorBidi"/>
          <w:sz w:val="24"/>
          <w:szCs w:val="24"/>
        </w:rPr>
        <w:t>ANRH</w:t>
      </w:r>
      <w:r>
        <w:rPr>
          <w:rFonts w:asciiTheme="majorBidi" w:hAnsiTheme="majorBidi" w:cstheme="majorBidi"/>
          <w:sz w:val="24"/>
          <w:szCs w:val="24"/>
        </w:rPr>
        <w:t>]).</w:t>
      </w:r>
      <w:r w:rsidRPr="002F0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281355">
        <w:rPr>
          <w:rFonts w:ascii="Times New Roman" w:hAnsi="Times New Roman" w:cs="Times New Roman"/>
          <w:sz w:val="24"/>
          <w:szCs w:val="24"/>
        </w:rPr>
        <w:t>sous-bassin</w:t>
      </w:r>
      <w:r>
        <w:rPr>
          <w:rFonts w:ascii="Times New Roman" w:hAnsi="Times New Roman" w:cs="Times New Roman"/>
          <w:sz w:val="24"/>
          <w:szCs w:val="24"/>
        </w:rPr>
        <w:t xml:space="preserve"> est drainé par Oued Aissi. Les données correspondent à la période de 16 ans d’observations mensuelles des précipitations et de l’écoulement à partir du 1 </w:t>
      </w:r>
      <w:r w:rsidR="00281355">
        <w:rPr>
          <w:rFonts w:ascii="Times New Roman" w:hAnsi="Times New Roman" w:cs="Times New Roman"/>
          <w:sz w:val="24"/>
          <w:szCs w:val="24"/>
        </w:rPr>
        <w:t>septembre</w:t>
      </w:r>
      <w:r>
        <w:rPr>
          <w:rFonts w:ascii="Times New Roman" w:hAnsi="Times New Roman" w:cs="Times New Roman"/>
          <w:sz w:val="24"/>
          <w:szCs w:val="24"/>
        </w:rPr>
        <w:t xml:space="preserve"> 1985 au 31 </w:t>
      </w:r>
      <w:r w:rsidR="00281355">
        <w:rPr>
          <w:rFonts w:ascii="Times New Roman" w:hAnsi="Times New Roman" w:cs="Times New Roman"/>
          <w:sz w:val="24"/>
          <w:szCs w:val="24"/>
        </w:rPr>
        <w:t>aout</w:t>
      </w:r>
      <w:r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DC3BA9" w:rsidRPr="00A05DEC" w:rsidRDefault="00213826" w:rsidP="00213826">
      <w:pPr>
        <w:tabs>
          <w:tab w:val="left" w:pos="709"/>
        </w:tabs>
        <w:spacing w:before="360" w:after="60" w:line="360" w:lineRule="auto"/>
        <w:ind w:right="567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fr-FR"/>
        </w:rPr>
        <w:drawing>
          <wp:inline distT="0" distB="0" distL="0" distR="0">
            <wp:extent cx="4519858" cy="302849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34" cy="303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05" w:rsidRDefault="00213826" w:rsidP="00A369BB">
      <w:pPr>
        <w:tabs>
          <w:tab w:val="left" w:pos="1675"/>
        </w:tabs>
        <w:spacing w:before="240" w:after="0"/>
        <w:rPr>
          <w:rFonts w:asciiTheme="majorBidi" w:hAnsiTheme="majorBidi" w:cstheme="majorBidi"/>
          <w:sz w:val="24"/>
          <w:szCs w:val="24"/>
        </w:rPr>
      </w:pPr>
      <w:r w:rsidRPr="006C6BFB">
        <w:rPr>
          <w:rFonts w:asciiTheme="majorBidi" w:hAnsiTheme="majorBidi" w:cstheme="majorBidi"/>
          <w:sz w:val="24"/>
          <w:szCs w:val="24"/>
        </w:rPr>
        <w:t>Figure 4.  Présentation géographique de la zone d’étude</w:t>
      </w:r>
    </w:p>
    <w:p w:rsidR="00517905" w:rsidRDefault="00517905" w:rsidP="00DB5E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68B">
        <w:rPr>
          <w:rFonts w:asciiTheme="majorBidi" w:hAnsiTheme="majorBidi" w:cstheme="majorBidi"/>
          <w:sz w:val="24"/>
          <w:szCs w:val="24"/>
        </w:rPr>
        <w:lastRenderedPageBreak/>
        <w:t xml:space="preserve">Selon les vecteurs </w:t>
      </w:r>
      <w:r>
        <w:rPr>
          <w:rFonts w:asciiTheme="majorBidi" w:hAnsiTheme="majorBidi" w:cstheme="majorBidi"/>
          <w:sz w:val="24"/>
          <w:szCs w:val="24"/>
        </w:rPr>
        <w:t>d’</w:t>
      </w:r>
      <w:r w:rsidRPr="000D568B">
        <w:rPr>
          <w:rFonts w:asciiTheme="majorBidi" w:hAnsiTheme="majorBidi" w:cstheme="majorBidi"/>
          <w:sz w:val="24"/>
          <w:szCs w:val="24"/>
        </w:rPr>
        <w:t xml:space="preserve">entrée utilisée, </w:t>
      </w:r>
      <w:r>
        <w:rPr>
          <w:rFonts w:asciiTheme="majorBidi" w:hAnsiTheme="majorBidi" w:cstheme="majorBidi"/>
          <w:sz w:val="24"/>
          <w:szCs w:val="24"/>
        </w:rPr>
        <w:t xml:space="preserve">six </w:t>
      </w:r>
      <w:r w:rsidRPr="000D568B">
        <w:rPr>
          <w:rFonts w:asciiTheme="majorBidi" w:hAnsiTheme="majorBidi" w:cstheme="majorBidi"/>
          <w:sz w:val="24"/>
          <w:szCs w:val="24"/>
        </w:rPr>
        <w:t>différents modèles ont été proposés au (</w:t>
      </w:r>
      <w:r>
        <w:rPr>
          <w:rFonts w:asciiTheme="majorBidi" w:hAnsiTheme="majorBidi" w:cstheme="majorBidi"/>
          <w:sz w:val="24"/>
          <w:szCs w:val="24"/>
        </w:rPr>
        <w:t>tableau </w:t>
      </w:r>
      <w:r w:rsidRPr="000D568B">
        <w:rPr>
          <w:rFonts w:asciiTheme="majorBidi" w:hAnsiTheme="majorBidi" w:cstheme="majorBidi"/>
          <w:sz w:val="24"/>
          <w:szCs w:val="24"/>
        </w:rPr>
        <w:t xml:space="preserve">1) </w:t>
      </w:r>
      <w:r>
        <w:rPr>
          <w:rFonts w:asciiTheme="majorBidi" w:hAnsiTheme="majorBidi" w:cstheme="majorBidi"/>
          <w:sz w:val="24"/>
          <w:szCs w:val="24"/>
        </w:rPr>
        <w:t xml:space="preserve">pour </w:t>
      </w:r>
      <w:r w:rsidRPr="000D568B">
        <w:rPr>
          <w:rFonts w:asciiTheme="majorBidi" w:hAnsiTheme="majorBidi" w:cstheme="majorBidi"/>
          <w:sz w:val="24"/>
          <w:szCs w:val="24"/>
        </w:rPr>
        <w:t xml:space="preserve">le développement </w:t>
      </w:r>
      <w:r w:rsidRPr="000D568B">
        <w:rPr>
          <w:rFonts w:asciiTheme="majorBidi" w:eastAsia="Calibri" w:hAnsiTheme="majorBidi" w:cstheme="majorBidi"/>
          <w:sz w:val="24"/>
          <w:szCs w:val="24"/>
        </w:rPr>
        <w:t>du RNA</w:t>
      </w:r>
      <w:r w:rsidRPr="000D568B">
        <w:rPr>
          <w:rFonts w:asciiTheme="majorBidi" w:hAnsiTheme="majorBidi" w:cstheme="majorBidi"/>
          <w:sz w:val="24"/>
          <w:szCs w:val="24"/>
        </w:rPr>
        <w:t xml:space="preserve"> et ANFIS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D568B">
        <w:rPr>
          <w:rFonts w:asciiTheme="majorBidi" w:hAnsiTheme="majorBidi" w:cstheme="majorBidi"/>
          <w:sz w:val="24"/>
          <w:szCs w:val="24"/>
        </w:rPr>
        <w:t>Leurs performances</w:t>
      </w:r>
      <w:r w:rsidR="00A369BB">
        <w:rPr>
          <w:rFonts w:asciiTheme="majorBidi" w:hAnsiTheme="majorBidi" w:cstheme="majorBidi"/>
          <w:sz w:val="24"/>
          <w:szCs w:val="24"/>
        </w:rPr>
        <w:t xml:space="preserve"> ont</w:t>
      </w:r>
      <w:r w:rsidRPr="000D568B">
        <w:rPr>
          <w:rFonts w:asciiTheme="majorBidi" w:hAnsiTheme="majorBidi" w:cstheme="majorBidi"/>
          <w:sz w:val="24"/>
          <w:szCs w:val="24"/>
        </w:rPr>
        <w:t xml:space="preserve"> comparées afin de déterminer le meilleur modèle.</w:t>
      </w:r>
      <w:r w:rsidRPr="00A4752E">
        <w:t xml:space="preserve"> </w:t>
      </w:r>
      <w:r w:rsidRPr="00A4752E">
        <w:rPr>
          <w:rFonts w:asciiTheme="majorBidi" w:hAnsiTheme="majorBidi" w:cstheme="majorBidi"/>
          <w:sz w:val="24"/>
          <w:szCs w:val="24"/>
        </w:rPr>
        <w:t>Les vecteurs entrés d</w:t>
      </w:r>
      <w:r>
        <w:rPr>
          <w:rFonts w:asciiTheme="majorBidi" w:hAnsiTheme="majorBidi" w:cstheme="majorBidi"/>
          <w:sz w:val="24"/>
          <w:szCs w:val="24"/>
        </w:rPr>
        <w:t>es</w:t>
      </w:r>
      <w:r w:rsidRPr="00A4752E">
        <w:rPr>
          <w:rFonts w:asciiTheme="majorBidi" w:hAnsiTheme="majorBidi" w:cstheme="majorBidi"/>
          <w:sz w:val="24"/>
          <w:szCs w:val="24"/>
        </w:rPr>
        <w:t xml:space="preserve"> modèle</w:t>
      </w:r>
      <w:r>
        <w:rPr>
          <w:rFonts w:asciiTheme="majorBidi" w:hAnsiTheme="majorBidi" w:cstheme="majorBidi"/>
          <w:sz w:val="24"/>
          <w:szCs w:val="24"/>
        </w:rPr>
        <w:t>s</w:t>
      </w:r>
      <w:r w:rsidRPr="00A4752E">
        <w:rPr>
          <w:rFonts w:asciiTheme="majorBidi" w:hAnsiTheme="majorBidi" w:cstheme="majorBidi"/>
          <w:sz w:val="24"/>
          <w:szCs w:val="24"/>
        </w:rPr>
        <w:t xml:space="preserve"> sont </w:t>
      </w:r>
      <w:r>
        <w:rPr>
          <w:rFonts w:asciiTheme="majorBidi" w:hAnsiTheme="majorBidi" w:cstheme="majorBidi"/>
          <w:sz w:val="24"/>
          <w:szCs w:val="24"/>
        </w:rPr>
        <w:t>des</w:t>
      </w:r>
      <w:r w:rsidRPr="00A4752E">
        <w:rPr>
          <w:rFonts w:asciiTheme="majorBidi" w:hAnsiTheme="majorBidi" w:cstheme="majorBidi"/>
          <w:sz w:val="24"/>
          <w:szCs w:val="24"/>
        </w:rPr>
        <w:t xml:space="preserve"> pluie</w:t>
      </w:r>
      <w:r>
        <w:rPr>
          <w:rFonts w:asciiTheme="majorBidi" w:hAnsiTheme="majorBidi" w:cstheme="majorBidi"/>
          <w:sz w:val="24"/>
          <w:szCs w:val="24"/>
        </w:rPr>
        <w:t>s</w:t>
      </w:r>
      <w:r w:rsidRPr="00A475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A4752E">
        <w:rPr>
          <w:rFonts w:asciiTheme="majorBidi" w:hAnsiTheme="majorBidi" w:cstheme="majorBidi"/>
          <w:sz w:val="24"/>
          <w:szCs w:val="24"/>
        </w:rPr>
        <w:t>débit</w:t>
      </w:r>
      <w:r>
        <w:rPr>
          <w:rFonts w:asciiTheme="majorBidi" w:hAnsiTheme="majorBidi" w:cstheme="majorBidi"/>
          <w:sz w:val="24"/>
          <w:szCs w:val="24"/>
        </w:rPr>
        <w:t>s</w:t>
      </w:r>
      <w:r w:rsidRPr="00A4752E">
        <w:rPr>
          <w:rFonts w:asciiTheme="majorBidi" w:hAnsiTheme="majorBidi" w:cstheme="majorBidi"/>
          <w:sz w:val="24"/>
          <w:szCs w:val="24"/>
        </w:rPr>
        <w:t xml:space="preserve"> au pas de temps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A4752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sont des valeurs observées aux jours </w:t>
      </w:r>
      <w:r w:rsidR="00281355">
        <w:rPr>
          <w:rFonts w:ascii="Times New Roman" w:hAnsi="Times New Roman" w:cs="Times New Roman"/>
          <w:sz w:val="24"/>
          <w:szCs w:val="24"/>
        </w:rPr>
        <w:t>précédents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DD2">
        <w:rPr>
          <w:rFonts w:ascii="Times New Roman" w:hAnsi="Times New Roman" w:cs="Times New Roman"/>
          <w:sz w:val="24"/>
          <w:szCs w:val="24"/>
        </w:rPr>
        <w:t xml:space="preserve"> seulement P </w:t>
      </w:r>
      <w:r w:rsidRPr="00196DD2">
        <w:rPr>
          <w:rFonts w:ascii="Times New Roman" w:hAnsi="Times New Roman" w:cs="Times New Roman"/>
          <w:sz w:val="24"/>
          <w:szCs w:val="24"/>
          <w:vertAlign w:val="subscript"/>
        </w:rPr>
        <w:t>t+1</w:t>
      </w:r>
      <w:r w:rsidRPr="00196DD2">
        <w:rPr>
          <w:rFonts w:ascii="Times New Roman" w:hAnsi="Times New Roman" w:cs="Times New Roman"/>
          <w:sz w:val="24"/>
          <w:szCs w:val="24"/>
        </w:rPr>
        <w:t xml:space="preserve"> correspond à la pluie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>
        <w:rPr>
          <w:rFonts w:ascii="Times New Roman" w:hAnsi="Times New Roman" w:cs="Times New Roman"/>
          <w:color w:val="000000"/>
          <w:sz w:val="24"/>
          <w:szCs w:val="24"/>
        </w:rPr>
        <w:t>jour suivant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conséquence, la sortie du réseau est un </w:t>
      </w:r>
      <w:r w:rsidRPr="00196DD2">
        <w:rPr>
          <w:rFonts w:ascii="Times New Roman" w:hAnsi="Times New Roman" w:cs="Times New Roman"/>
          <w:color w:val="000000"/>
          <w:sz w:val="24"/>
          <w:szCs w:val="24"/>
        </w:rPr>
        <w:t>vecteur contenant les valeurs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prévues de débits pour le jour suivant (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t+1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2A3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7F">
        <w:rPr>
          <w:rFonts w:ascii="Times New Roman" w:hAnsi="Times New Roman" w:cs="Times New Roman"/>
          <w:color w:val="000000"/>
          <w:sz w:val="16"/>
          <w:szCs w:val="16"/>
        </w:rPr>
        <w:t>t+1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7905" w:rsidRDefault="00517905" w:rsidP="005179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faut séparer la </w:t>
      </w:r>
      <w:r w:rsidRPr="00272A5F">
        <w:rPr>
          <w:rFonts w:ascii="Times New Roman" w:hAnsi="Times New Roman" w:cs="Times New Roman"/>
          <w:color w:val="000000"/>
          <w:sz w:val="24"/>
          <w:szCs w:val="24"/>
        </w:rPr>
        <w:t xml:space="preserve">base 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A5F">
        <w:rPr>
          <w:rFonts w:ascii="Times New Roman" w:hAnsi="Times New Roman" w:cs="Times New Roman"/>
          <w:color w:val="000000"/>
          <w:sz w:val="24"/>
          <w:szCs w:val="24"/>
        </w:rPr>
        <w:t xml:space="preserve">données disponible en trois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ensembles</w:t>
      </w:r>
      <w:r w:rsidRPr="00272A5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ajuster les paramètres </w:t>
      </w:r>
      <w:r w:rsidRPr="00684C32">
        <w:rPr>
          <w:rFonts w:ascii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modèle et obtenir les performances </w:t>
      </w:r>
      <w:r w:rsidRPr="00684C32">
        <w:rPr>
          <w:rFonts w:ascii="Times New Roman" w:hAnsi="Times New Roman" w:cs="Times New Roman"/>
          <w:color w:val="000000"/>
          <w:sz w:val="24"/>
          <w:szCs w:val="24"/>
        </w:rPr>
        <w:t>optimale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84C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ensemble pour la phase d’apprentissage et les deux autres ensembles pour les phases de validation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test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du modèle.</w:t>
      </w:r>
    </w:p>
    <w:p w:rsidR="00517905" w:rsidRPr="0052477F" w:rsidRDefault="00517905" w:rsidP="005179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7F">
        <w:rPr>
          <w:rFonts w:ascii="Times New Roman" w:hAnsi="Times New Roman" w:cs="Times New Roman"/>
          <w:color w:val="000000"/>
          <w:sz w:val="24"/>
          <w:szCs w:val="24"/>
        </w:rPr>
        <w:t>Les trois ensembles de données ont été subdivisés comme suit</w:t>
      </w:r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</w:p>
    <w:p w:rsidR="00517905" w:rsidRDefault="00517905" w:rsidP="005179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7F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r>
        <w:rPr>
          <w:rFonts w:ascii="Times New Roman" w:hAnsi="Times New Roman" w:cs="Times New Roman"/>
          <w:color w:val="000000"/>
          <w:sz w:val="24"/>
          <w:szCs w:val="24"/>
        </w:rPr>
        <w:t>ensemble de 60 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 xml:space="preserve">% des données pour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phase d’apprentissage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du modèle</w:t>
      </w:r>
      <w:r>
        <w:rPr>
          <w:rFonts w:ascii="Times New Roman" w:hAnsi="Times New Roman" w:cs="Times New Roman"/>
          <w:color w:val="000000"/>
          <w:sz w:val="24"/>
          <w:szCs w:val="24"/>
        </w:rPr>
        <w:t>, un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 xml:space="preserve"> ensemble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 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des données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 xml:space="preserve">pour </w:t>
      </w:r>
      <w:r>
        <w:rPr>
          <w:rFonts w:ascii="Times New Roman" w:hAnsi="Times New Roman" w:cs="Times New Roman"/>
          <w:color w:val="000000"/>
          <w:sz w:val="24"/>
          <w:szCs w:val="24"/>
        </w:rPr>
        <w:t>la phase validation et les 20 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restants</w:t>
      </w:r>
      <w:r w:rsidRPr="00D97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7F">
        <w:rPr>
          <w:rFonts w:ascii="Times New Roman" w:hAnsi="Times New Roman" w:cs="Times New Roman"/>
          <w:color w:val="000000"/>
          <w:sz w:val="24"/>
          <w:szCs w:val="24"/>
        </w:rPr>
        <w:t>ont été utilisés pour la phase de test du modèle.</w:t>
      </w:r>
    </w:p>
    <w:p w:rsidR="00517905" w:rsidRPr="009C5039" w:rsidRDefault="00517905" w:rsidP="00517905">
      <w:pPr>
        <w:tabs>
          <w:tab w:val="left" w:pos="1455"/>
        </w:tabs>
        <w:spacing w:before="240"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039">
        <w:rPr>
          <w:rFonts w:ascii="Times New Roman" w:hAnsi="Times New Roman" w:cs="Times New Roman"/>
          <w:bCs/>
          <w:iCs/>
          <w:sz w:val="24"/>
          <w:szCs w:val="24"/>
        </w:rPr>
        <w:t>Tableau </w:t>
      </w:r>
      <w:r w:rsidRPr="009C5039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9C5039">
        <w:rPr>
          <w:rFonts w:ascii="Times New Roman" w:eastAsia="Calibri" w:hAnsi="Times New Roman" w:cs="Times New Roman"/>
          <w:sz w:val="24"/>
          <w:szCs w:val="24"/>
        </w:rPr>
        <w:t xml:space="preserve"> Les structures des modèles ont été développées avec les vecteurs d’entrée pour estimer le débit prévu</w:t>
      </w:r>
      <w:r w:rsidRPr="009C5039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tbl>
      <w:tblPr>
        <w:tblStyle w:val="Tramemoyenne2-Accent6"/>
        <w:tblpPr w:leftFromText="141" w:rightFromText="141" w:vertAnchor="text" w:horzAnchor="margin" w:tblpX="108" w:tblpY="89"/>
        <w:tblW w:w="8397" w:type="dxa"/>
        <w:tblLook w:val="04A0"/>
      </w:tblPr>
      <w:tblGrid>
        <w:gridCol w:w="1266"/>
        <w:gridCol w:w="667"/>
        <w:gridCol w:w="6464"/>
      </w:tblGrid>
      <w:tr w:rsidR="00517905" w:rsidRPr="00774542" w:rsidTr="00BE5F3A">
        <w:trPr>
          <w:cnfStyle w:val="100000000000"/>
          <w:trHeight w:val="397"/>
        </w:trPr>
        <w:tc>
          <w:tcPr>
            <w:cnfStyle w:val="0010000001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Modèles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BE5F3A" w:rsidRDefault="00517905" w:rsidP="00BE5F3A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Entrées du réseau</w:t>
            </w:r>
          </w:p>
        </w:tc>
      </w:tr>
      <w:tr w:rsidR="00517905" w:rsidRPr="00774542" w:rsidTr="00BE5F3A">
        <w:trPr>
          <w:cnfStyle w:val="000000100000"/>
          <w:trHeight w:val="397"/>
        </w:trPr>
        <w:tc>
          <w:tcPr>
            <w:cnfStyle w:val="0010000000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774542" w:rsidRDefault="00517905" w:rsidP="00BE5F3A">
            <w:pPr>
              <w:spacing w:before="120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774542" w:rsidRDefault="00517905" w:rsidP="00BE5F3A">
            <w:pPr>
              <w:tabs>
                <w:tab w:val="left" w:pos="390"/>
                <w:tab w:val="left" w:pos="1952"/>
              </w:tabs>
              <w:spacing w:before="120"/>
              <w:cnfStyle w:val="00000010000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4542">
              <w:rPr>
                <w:position w:val="-12"/>
                <w:sz w:val="24"/>
                <w:szCs w:val="24"/>
              </w:rPr>
              <w:object w:dxaOrig="2640" w:dyaOrig="360">
                <v:shape id="_x0000_i1031" type="#_x0000_t75" style="width:131.35pt;height:17.85pt" o:ole="">
                  <v:imagedata r:id="rId27" o:title=""/>
                </v:shape>
                <o:OLEObject Type="Embed" ProgID="Equation.3" ShapeID="_x0000_i1031" DrawAspect="Content" ObjectID="_1504952931" r:id="rId28"/>
              </w:object>
            </w:r>
          </w:p>
        </w:tc>
      </w:tr>
      <w:tr w:rsidR="00517905" w:rsidRPr="00774542" w:rsidTr="00BE5F3A">
        <w:trPr>
          <w:trHeight w:val="397"/>
        </w:trPr>
        <w:tc>
          <w:tcPr>
            <w:cnfStyle w:val="0010000000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774542" w:rsidRDefault="00517905" w:rsidP="00BE5F3A">
            <w:pPr>
              <w:spacing w:before="120"/>
              <w:cnfStyle w:val="00000000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774542" w:rsidRDefault="00517905" w:rsidP="00BE5F3A">
            <w:pPr>
              <w:tabs>
                <w:tab w:val="left" w:pos="390"/>
                <w:tab w:val="left" w:pos="1952"/>
              </w:tabs>
              <w:spacing w:before="120"/>
              <w:cnfStyle w:val="00000000000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4542">
              <w:rPr>
                <w:position w:val="-12"/>
                <w:sz w:val="24"/>
                <w:szCs w:val="24"/>
              </w:rPr>
              <w:object w:dxaOrig="3080" w:dyaOrig="360">
                <v:shape id="_x0000_i1032" type="#_x0000_t75" style="width:154.35pt;height:17.85pt" o:ole="">
                  <v:imagedata r:id="rId29" o:title=""/>
                </v:shape>
                <o:OLEObject Type="Embed" ProgID="Equation.3" ShapeID="_x0000_i1032" DrawAspect="Content" ObjectID="_1504952932" r:id="rId30"/>
              </w:object>
            </w:r>
          </w:p>
        </w:tc>
      </w:tr>
      <w:tr w:rsidR="00517905" w:rsidRPr="00774542" w:rsidTr="00BE5F3A">
        <w:trPr>
          <w:cnfStyle w:val="000000100000"/>
          <w:trHeight w:val="397"/>
        </w:trPr>
        <w:tc>
          <w:tcPr>
            <w:cnfStyle w:val="0010000000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774542" w:rsidRDefault="00517905" w:rsidP="00BE5F3A">
            <w:pPr>
              <w:spacing w:before="120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774542" w:rsidRDefault="00517905" w:rsidP="00BE5F3A">
            <w:pPr>
              <w:tabs>
                <w:tab w:val="left" w:pos="498"/>
                <w:tab w:val="left" w:pos="8238"/>
              </w:tabs>
              <w:spacing w:before="120"/>
              <w:cnfStyle w:val="00000010000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4542">
              <w:rPr>
                <w:position w:val="-12"/>
                <w:sz w:val="24"/>
                <w:szCs w:val="24"/>
              </w:rPr>
              <w:object w:dxaOrig="3560" w:dyaOrig="360">
                <v:shape id="_x0000_i1033" type="#_x0000_t75" style="width:178pt;height:17.85pt" o:ole="">
                  <v:imagedata r:id="rId31" o:title=""/>
                </v:shape>
                <o:OLEObject Type="Embed" ProgID="Equation.3" ShapeID="_x0000_i1033" DrawAspect="Content" ObjectID="_1504952933" r:id="rId32"/>
              </w:object>
            </w:r>
          </w:p>
        </w:tc>
      </w:tr>
      <w:tr w:rsidR="00517905" w:rsidRPr="00774542" w:rsidTr="00BE5F3A">
        <w:trPr>
          <w:trHeight w:val="397"/>
        </w:trPr>
        <w:tc>
          <w:tcPr>
            <w:cnfStyle w:val="0010000000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774542" w:rsidRDefault="00517905" w:rsidP="00BE5F3A">
            <w:pPr>
              <w:spacing w:before="120"/>
              <w:cnfStyle w:val="00000000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774542" w:rsidRDefault="00517905" w:rsidP="00BE5F3A">
            <w:pPr>
              <w:tabs>
                <w:tab w:val="left" w:pos="390"/>
                <w:tab w:val="left" w:pos="1952"/>
              </w:tabs>
              <w:spacing w:before="120"/>
              <w:cnfStyle w:val="00000000000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4542">
              <w:rPr>
                <w:position w:val="-12"/>
                <w:sz w:val="24"/>
                <w:szCs w:val="24"/>
              </w:rPr>
              <w:object w:dxaOrig="4040" w:dyaOrig="360">
                <v:shape id="_x0000_i1034" type="#_x0000_t75" style="width:201.6pt;height:17.85pt" o:ole="">
                  <v:imagedata r:id="rId33" o:title=""/>
                </v:shape>
                <o:OLEObject Type="Embed" ProgID="Equation.3" ShapeID="_x0000_i1034" DrawAspect="Content" ObjectID="_1504952934" r:id="rId34"/>
              </w:object>
            </w:r>
          </w:p>
        </w:tc>
      </w:tr>
      <w:tr w:rsidR="00517905" w:rsidRPr="00774542" w:rsidTr="00BE5F3A">
        <w:trPr>
          <w:cnfStyle w:val="000000100000"/>
          <w:trHeight w:val="397"/>
        </w:trPr>
        <w:tc>
          <w:tcPr>
            <w:cnfStyle w:val="0010000000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774542" w:rsidRDefault="00517905" w:rsidP="00BE5F3A">
            <w:pPr>
              <w:spacing w:before="120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774542" w:rsidRDefault="00517905" w:rsidP="00BE5F3A">
            <w:pPr>
              <w:tabs>
                <w:tab w:val="left" w:pos="390"/>
                <w:tab w:val="left" w:pos="1952"/>
              </w:tabs>
              <w:spacing w:before="120"/>
              <w:cnfStyle w:val="00000010000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4542">
              <w:rPr>
                <w:position w:val="-12"/>
                <w:sz w:val="24"/>
                <w:szCs w:val="24"/>
              </w:rPr>
              <w:object w:dxaOrig="4520" w:dyaOrig="360">
                <v:shape id="_x0000_i1035" type="#_x0000_t75" style="width:226.35pt;height:17.85pt" o:ole="">
                  <v:imagedata r:id="rId35" o:title=""/>
                </v:shape>
                <o:OLEObject Type="Embed" ProgID="Equation.3" ShapeID="_x0000_i1035" DrawAspect="Content" ObjectID="_1504952935" r:id="rId36"/>
              </w:object>
            </w:r>
          </w:p>
        </w:tc>
      </w:tr>
      <w:tr w:rsidR="00517905" w:rsidRPr="00774542" w:rsidTr="00BE5F3A">
        <w:trPr>
          <w:trHeight w:val="397"/>
        </w:trPr>
        <w:tc>
          <w:tcPr>
            <w:cnfStyle w:val="001000000000"/>
            <w:tcW w:w="1266" w:type="dxa"/>
            <w:shd w:val="clear" w:color="auto" w:fill="FFFFFF" w:themeFill="background1"/>
            <w:vAlign w:val="center"/>
          </w:tcPr>
          <w:p w:rsidR="00517905" w:rsidRPr="00BE5F3A" w:rsidRDefault="00517905" w:rsidP="00BE5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517905" w:rsidRPr="00774542" w:rsidRDefault="00517905" w:rsidP="00BE5F3A">
            <w:pPr>
              <w:cnfStyle w:val="00000000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shd w:val="clear" w:color="auto" w:fill="FFFFFF" w:themeFill="background1"/>
            <w:vAlign w:val="center"/>
            <w:hideMark/>
          </w:tcPr>
          <w:p w:rsidR="00517905" w:rsidRPr="00774542" w:rsidRDefault="00517905" w:rsidP="00BE5F3A">
            <w:pPr>
              <w:tabs>
                <w:tab w:val="left" w:pos="390"/>
                <w:tab w:val="left" w:pos="1952"/>
              </w:tabs>
              <w:cnfStyle w:val="00000000000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4542">
              <w:rPr>
                <w:position w:val="-12"/>
                <w:sz w:val="24"/>
                <w:szCs w:val="24"/>
              </w:rPr>
              <w:object w:dxaOrig="4980" w:dyaOrig="360">
                <v:shape id="_x0000_i1036" type="#_x0000_t75" style="width:249.4pt;height:17.85pt" o:ole="">
                  <v:imagedata r:id="rId37" o:title=""/>
                </v:shape>
                <o:OLEObject Type="Embed" ProgID="Equation.3" ShapeID="_x0000_i1036" DrawAspect="Content" ObjectID="_1504952936" r:id="rId38"/>
              </w:object>
            </w:r>
          </w:p>
        </w:tc>
      </w:tr>
    </w:tbl>
    <w:p w:rsidR="00517905" w:rsidRPr="00774542" w:rsidRDefault="00517905" w:rsidP="00517905">
      <w:pPr>
        <w:tabs>
          <w:tab w:val="left" w:pos="167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42E6B" w:rsidRPr="00774542" w:rsidRDefault="00B42E6B" w:rsidP="002A36AB">
      <w:pPr>
        <w:tabs>
          <w:tab w:val="left" w:pos="5746"/>
        </w:tabs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51CF2" w:rsidRPr="00774542" w:rsidRDefault="00151CF2" w:rsidP="00151C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8D8" w:rsidRPr="00774542" w:rsidRDefault="004978D8" w:rsidP="00B93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891" w:rsidRPr="00774542" w:rsidRDefault="00B93891" w:rsidP="00B93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891" w:rsidRPr="00774542" w:rsidRDefault="00B93891" w:rsidP="00B93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891" w:rsidRPr="00774542" w:rsidRDefault="00B93891" w:rsidP="00B9389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DF6" w:rsidRDefault="00795DF6" w:rsidP="001C3BCC">
      <w:pPr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74542" w:rsidRDefault="00FC0097" w:rsidP="00FF0C68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26788A">
        <w:rPr>
          <w:rFonts w:asciiTheme="majorBidi" w:hAnsiTheme="majorBidi" w:cstheme="majorBidi"/>
          <w:sz w:val="24"/>
          <w:szCs w:val="24"/>
        </w:rPr>
        <w:t>Les résultats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88A">
        <w:rPr>
          <w:rFonts w:asciiTheme="majorBidi" w:hAnsiTheme="majorBidi" w:cstheme="majorBidi"/>
          <w:sz w:val="24"/>
          <w:szCs w:val="24"/>
        </w:rPr>
        <w:t>obtenus</w:t>
      </w:r>
      <w:r w:rsidRPr="00FC0097">
        <w:rPr>
          <w:rFonts w:asciiTheme="majorBidi" w:eastAsia="Calibri" w:hAnsiTheme="majorBidi" w:cstheme="majorBidi"/>
          <w:sz w:val="24"/>
          <w:szCs w:val="24"/>
        </w:rPr>
        <w:t xml:space="preserve"> pour </w:t>
      </w:r>
      <w:r>
        <w:rPr>
          <w:rFonts w:ascii="Times New Roman" w:hAnsi="Times New Roman" w:cs="Times New Roman"/>
          <w:sz w:val="24"/>
          <w:szCs w:val="24"/>
        </w:rPr>
        <w:t xml:space="preserve">les phases </w:t>
      </w:r>
      <w:r w:rsidRPr="00A20754">
        <w:rPr>
          <w:rFonts w:ascii="Times-Italic" w:hAnsi="Times-Italic" w:cs="Times-Italic"/>
          <w:sz w:val="24"/>
          <w:szCs w:val="24"/>
        </w:rPr>
        <w:t xml:space="preserve">apprentissage, validation </w:t>
      </w:r>
      <w:r>
        <w:rPr>
          <w:rFonts w:ascii="Times-Italic" w:hAnsi="Times-Italic" w:cs="Times-Italic"/>
          <w:sz w:val="24"/>
          <w:szCs w:val="24"/>
        </w:rPr>
        <w:t xml:space="preserve">et </w:t>
      </w:r>
      <w:r w:rsidRPr="00A20754">
        <w:rPr>
          <w:rFonts w:ascii="Times-Italic" w:hAnsi="Times-Italic" w:cs="Times-Italic"/>
          <w:sz w:val="24"/>
          <w:szCs w:val="24"/>
        </w:rPr>
        <w:t>test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6788A">
        <w:rPr>
          <w:rFonts w:asciiTheme="majorBidi" w:hAnsiTheme="majorBidi" w:cstheme="majorBidi"/>
          <w:sz w:val="24"/>
          <w:szCs w:val="24"/>
        </w:rPr>
        <w:t xml:space="preserve">pour </w:t>
      </w:r>
      <w:r>
        <w:rPr>
          <w:rFonts w:asciiTheme="majorBidi" w:hAnsiTheme="majorBidi" w:cstheme="majorBidi"/>
          <w:sz w:val="24"/>
          <w:szCs w:val="24"/>
        </w:rPr>
        <w:t>les RNA</w:t>
      </w:r>
      <w:r w:rsidRPr="002678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l’ANFIS </w:t>
      </w:r>
      <w:r w:rsidRPr="0026788A">
        <w:rPr>
          <w:rFonts w:asciiTheme="majorBidi" w:hAnsiTheme="majorBidi" w:cstheme="majorBidi"/>
          <w:sz w:val="24"/>
          <w:szCs w:val="24"/>
        </w:rPr>
        <w:t xml:space="preserve">sont résumés dans les </w:t>
      </w:r>
      <w:r>
        <w:rPr>
          <w:rFonts w:asciiTheme="majorBidi" w:hAnsiTheme="majorBidi" w:cstheme="majorBidi"/>
          <w:sz w:val="24"/>
          <w:szCs w:val="24"/>
        </w:rPr>
        <w:t>tableaux 2</w:t>
      </w:r>
    </w:p>
    <w:p w:rsidR="00774542" w:rsidRDefault="00774542" w:rsidP="0077454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223BA2" w:rsidRDefault="00223BA2" w:rsidP="00F1722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 </w:t>
      </w:r>
      <w:r w:rsidR="00E0030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</w:t>
      </w:r>
      <w:r w:rsidRPr="00223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665">
        <w:rPr>
          <w:rFonts w:ascii="Times New Roman" w:eastAsia="Calibri" w:hAnsi="Times New Roman" w:cs="Times New Roman"/>
          <w:sz w:val="24"/>
          <w:szCs w:val="24"/>
        </w:rPr>
        <w:t xml:space="preserve">Paramètres statistiques </w:t>
      </w:r>
      <w:r>
        <w:rPr>
          <w:rFonts w:ascii="Times New Roman" w:eastAsia="Calibri" w:hAnsi="Times New Roman" w:cs="Times New Roman"/>
          <w:sz w:val="24"/>
          <w:szCs w:val="24"/>
        </w:rPr>
        <w:t>de RNA et</w:t>
      </w:r>
      <w:r w:rsidRPr="008B7665">
        <w:rPr>
          <w:rFonts w:ascii="Times New Roman" w:eastAsia="Calibri" w:hAnsi="Times New Roman" w:cs="Times New Roman"/>
          <w:sz w:val="24"/>
          <w:szCs w:val="24"/>
        </w:rPr>
        <w:t xml:space="preserve"> ANFIS </w:t>
      </w:r>
      <w:r w:rsidR="00774542">
        <w:rPr>
          <w:rFonts w:ascii="Times New Roman" w:eastAsia="Calibri" w:hAnsi="Times New Roman" w:cs="Times New Roman"/>
          <w:sz w:val="24"/>
          <w:szCs w:val="24"/>
        </w:rPr>
        <w:t>dans les phases d’Apprentissage, Validation et Test</w:t>
      </w:r>
      <w:r w:rsidR="00F1722B">
        <w:rPr>
          <w:rFonts w:ascii="Times New Roman" w:eastAsia="Calibri" w:hAnsi="Times New Roman" w:cs="Times New Roman"/>
          <w:sz w:val="24"/>
          <w:szCs w:val="24"/>
        </w:rPr>
        <w:t xml:space="preserve"> pour 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22B">
        <w:rPr>
          <w:rFonts w:ascii="Times New Roman" w:eastAsia="Calibri" w:hAnsi="Times New Roman" w:cs="Times New Roman"/>
          <w:sz w:val="24"/>
          <w:szCs w:val="24"/>
        </w:rPr>
        <w:t>b</w:t>
      </w:r>
      <w:r w:rsidR="00774542">
        <w:rPr>
          <w:rFonts w:ascii="Times New Roman" w:eastAsia="Calibri" w:hAnsi="Times New Roman" w:cs="Times New Roman"/>
          <w:sz w:val="24"/>
          <w:szCs w:val="24"/>
        </w:rPr>
        <w:t>assin El Hachem et Aissi.</w:t>
      </w:r>
    </w:p>
    <w:tbl>
      <w:tblPr>
        <w:tblStyle w:val="Tramemoyenne2"/>
        <w:tblW w:w="4960" w:type="pct"/>
        <w:tblInd w:w="108" w:type="dxa"/>
        <w:tblLook w:val="04A0"/>
      </w:tblPr>
      <w:tblGrid>
        <w:gridCol w:w="786"/>
        <w:gridCol w:w="1338"/>
        <w:gridCol w:w="896"/>
        <w:gridCol w:w="892"/>
        <w:gridCol w:w="893"/>
        <w:gridCol w:w="899"/>
        <w:gridCol w:w="917"/>
        <w:gridCol w:w="862"/>
        <w:gridCol w:w="930"/>
        <w:gridCol w:w="801"/>
      </w:tblGrid>
      <w:tr w:rsidR="006A3F95" w:rsidTr="00310D39">
        <w:trPr>
          <w:cnfStyle w:val="100000000000"/>
        </w:trPr>
        <w:tc>
          <w:tcPr>
            <w:cnfStyle w:val="001000000100"/>
            <w:tcW w:w="1115" w:type="pct"/>
            <w:gridSpan w:val="2"/>
            <w:shd w:val="clear" w:color="auto" w:fill="FFFFFF" w:themeFill="background1"/>
          </w:tcPr>
          <w:p w:rsidR="00665ECD" w:rsidRPr="006D7BA4" w:rsidRDefault="00223BA2" w:rsidP="0046234E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6D7BA4">
              <w:rPr>
                <w:rFonts w:ascii="Times New Roman" w:eastAsia="Calibri" w:hAnsi="Times New Roman"/>
                <w:b w:val="0"/>
                <w:bCs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1965" w:type="pct"/>
            <w:gridSpan w:val="4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1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El Hachem</w:t>
            </w:r>
          </w:p>
        </w:tc>
        <w:tc>
          <w:tcPr>
            <w:tcW w:w="1920" w:type="pct"/>
            <w:gridSpan w:val="4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1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Aissi</w:t>
            </w:r>
          </w:p>
        </w:tc>
      </w:tr>
      <w:tr w:rsidR="00310D39" w:rsidTr="00310D39">
        <w:trPr>
          <w:cnfStyle w:val="000000100000"/>
        </w:trPr>
        <w:tc>
          <w:tcPr>
            <w:cnfStyle w:val="001000000000"/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665ECD" w:rsidP="00665ECD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Modèle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C5748" w:rsidRPr="006D7BA4" w:rsidRDefault="00665ECD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ASE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ASE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5748" w:rsidRPr="006D7BA4" w:rsidRDefault="003C5748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color w:val="000000"/>
                <w:sz w:val="18"/>
                <w:szCs w:val="18"/>
              </w:rPr>
              <w:t>R</w:t>
            </w:r>
          </w:p>
        </w:tc>
      </w:tr>
      <w:tr w:rsidR="00310D39" w:rsidTr="00310D39">
        <w:tc>
          <w:tcPr>
            <w:cnfStyle w:val="001000000000"/>
            <w:tcW w:w="38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5ECD" w:rsidRPr="006D7BA4" w:rsidRDefault="00665ECD" w:rsidP="00481DE8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RNA</w:t>
            </w:r>
          </w:p>
          <w:p w:rsidR="00665ECD" w:rsidRPr="006D7BA4" w:rsidRDefault="00665ECD" w:rsidP="00481DE8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Apprentissage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4.4184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2.1020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0.8663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93.3473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6.5027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2.5500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0.6675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82.1916</w:t>
            </w:r>
          </w:p>
        </w:tc>
      </w:tr>
      <w:tr w:rsidR="00310D39" w:rsidTr="00310D39">
        <w:trPr>
          <w:cnfStyle w:val="000000100000"/>
        </w:trPr>
        <w:tc>
          <w:tcPr>
            <w:cnfStyle w:val="001000000000"/>
            <w:tcW w:w="383" w:type="pct"/>
            <w:vMerge/>
            <w:shd w:val="clear" w:color="auto" w:fill="FFFFFF" w:themeFill="background1"/>
            <w:vAlign w:val="center"/>
          </w:tcPr>
          <w:p w:rsidR="00665ECD" w:rsidRPr="006D7BA4" w:rsidRDefault="00665ECD" w:rsidP="00481DE8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 w:themeFill="background1"/>
            <w:noWrap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Validation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10.2104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3.1954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0.5152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72.3854</w:t>
            </w:r>
          </w:p>
        </w:tc>
        <w:tc>
          <w:tcPr>
            <w:tcW w:w="50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9.3732</w:t>
            </w:r>
          </w:p>
        </w:tc>
        <w:tc>
          <w:tcPr>
            <w:tcW w:w="47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3.0616</w:t>
            </w:r>
          </w:p>
        </w:tc>
        <w:tc>
          <w:tcPr>
            <w:tcW w:w="51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0.6365</w:t>
            </w:r>
          </w:p>
        </w:tc>
        <w:tc>
          <w:tcPr>
            <w:tcW w:w="435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81.0359</w:t>
            </w:r>
          </w:p>
        </w:tc>
      </w:tr>
      <w:tr w:rsidR="00310D39" w:rsidTr="00310D39">
        <w:tc>
          <w:tcPr>
            <w:cnfStyle w:val="001000000000"/>
            <w:tcW w:w="3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ECD" w:rsidRPr="006D7BA4" w:rsidRDefault="00665ECD" w:rsidP="00481DE8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6.3909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2.5280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0.3690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62.9322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3.7911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1.9471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0.5509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76.8883</w:t>
            </w:r>
          </w:p>
        </w:tc>
      </w:tr>
      <w:tr w:rsidR="00310D39" w:rsidTr="00310D39">
        <w:trPr>
          <w:cnfStyle w:val="000000100000"/>
        </w:trPr>
        <w:tc>
          <w:tcPr>
            <w:cnfStyle w:val="001000000000"/>
            <w:tcW w:w="38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5ECD" w:rsidRPr="006D7BA4" w:rsidRDefault="00665ECD" w:rsidP="00481DE8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ANFIS</w:t>
            </w:r>
          </w:p>
          <w:p w:rsidR="00665ECD" w:rsidRPr="006D7BA4" w:rsidRDefault="00665ECD" w:rsidP="007000D7">
            <w:pPr>
              <w:jc w:val="center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6D7BA4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(</w:t>
            </w:r>
            <w:r w:rsidR="007000D7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I</w:t>
            </w:r>
            <w:r w:rsidRPr="006D7BA4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Apprentissage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2.8349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1.6837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0.9142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95.6156</w:t>
            </w:r>
          </w:p>
        </w:tc>
        <w:tc>
          <w:tcPr>
            <w:tcW w:w="50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1.8670</w:t>
            </w:r>
          </w:p>
        </w:tc>
        <w:tc>
          <w:tcPr>
            <w:tcW w:w="47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1.3664</w:t>
            </w:r>
          </w:p>
        </w:tc>
        <w:tc>
          <w:tcPr>
            <w:tcW w:w="51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0.9045</w:t>
            </w:r>
          </w:p>
        </w:tc>
        <w:tc>
          <w:tcPr>
            <w:tcW w:w="435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95.1065</w:t>
            </w:r>
          </w:p>
        </w:tc>
      </w:tr>
      <w:tr w:rsidR="00310D39" w:rsidTr="00310D39">
        <w:tc>
          <w:tcPr>
            <w:cnfStyle w:val="001000000000"/>
            <w:tcW w:w="383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 w:themeFill="background1"/>
            <w:noWrap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Validation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64.1290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8.0081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-2.0451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46.5577</w:t>
            </w:r>
          </w:p>
        </w:tc>
        <w:tc>
          <w:tcPr>
            <w:tcW w:w="50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15.2196</w:t>
            </w:r>
          </w:p>
        </w:tc>
        <w:tc>
          <w:tcPr>
            <w:tcW w:w="47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3.9012</w:t>
            </w:r>
          </w:p>
        </w:tc>
        <w:tc>
          <w:tcPr>
            <w:tcW w:w="51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0.4098</w:t>
            </w:r>
          </w:p>
        </w:tc>
        <w:tc>
          <w:tcPr>
            <w:tcW w:w="435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71.0747</w:t>
            </w:r>
          </w:p>
        </w:tc>
      </w:tr>
      <w:tr w:rsidR="00310D39" w:rsidTr="00310D39">
        <w:trPr>
          <w:cnfStyle w:val="000000100000"/>
        </w:trPr>
        <w:tc>
          <w:tcPr>
            <w:cnfStyle w:val="001000000000"/>
            <w:tcW w:w="383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 w:themeFill="background1"/>
            <w:noWrap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Test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5.3937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2.3224</w:t>
            </w:r>
          </w:p>
        </w:tc>
        <w:tc>
          <w:tcPr>
            <w:tcW w:w="49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0.4674</w:t>
            </w:r>
          </w:p>
        </w:tc>
        <w:tc>
          <w:tcPr>
            <w:tcW w:w="492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69.0059</w:t>
            </w:r>
          </w:p>
        </w:tc>
        <w:tc>
          <w:tcPr>
            <w:tcW w:w="50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1.6715</w:t>
            </w:r>
          </w:p>
        </w:tc>
        <w:tc>
          <w:tcPr>
            <w:tcW w:w="473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1.2929</w:t>
            </w:r>
          </w:p>
        </w:tc>
        <w:tc>
          <w:tcPr>
            <w:tcW w:w="510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0.8020</w:t>
            </w:r>
          </w:p>
        </w:tc>
        <w:tc>
          <w:tcPr>
            <w:tcW w:w="435" w:type="pct"/>
            <w:shd w:val="clear" w:color="auto" w:fill="FFFFFF" w:themeFill="background1"/>
          </w:tcPr>
          <w:p w:rsidR="00665ECD" w:rsidRPr="006D7BA4" w:rsidRDefault="00665ECD" w:rsidP="00665ECD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6D7BA4">
              <w:rPr>
                <w:rFonts w:asciiTheme="majorBidi" w:hAnsiTheme="majorBidi" w:cstheme="majorBidi"/>
                <w:sz w:val="18"/>
                <w:szCs w:val="18"/>
              </w:rPr>
              <w:t>90.6144</w:t>
            </w:r>
          </w:p>
        </w:tc>
      </w:tr>
    </w:tbl>
    <w:p w:rsidR="006D7BA4" w:rsidRDefault="006D7BA4" w:rsidP="0031172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  <w:r w:rsidRPr="0026788A">
        <w:rPr>
          <w:rFonts w:asciiTheme="majorBidi" w:hAnsiTheme="majorBidi" w:cstheme="majorBidi"/>
          <w:sz w:val="24"/>
          <w:szCs w:val="24"/>
        </w:rPr>
        <w:t>La comparaison entre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88A">
        <w:rPr>
          <w:rFonts w:asciiTheme="majorBidi" w:hAnsiTheme="majorBidi" w:cstheme="majorBidi"/>
          <w:sz w:val="24"/>
          <w:szCs w:val="24"/>
        </w:rPr>
        <w:t xml:space="preserve">caractéristiques </w:t>
      </w:r>
      <w:r>
        <w:rPr>
          <w:rFonts w:asciiTheme="majorBidi" w:hAnsiTheme="majorBidi" w:cstheme="majorBidi"/>
          <w:sz w:val="24"/>
          <w:szCs w:val="24"/>
        </w:rPr>
        <w:t xml:space="preserve">des </w:t>
      </w:r>
      <w:r w:rsidRPr="0026788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ébits</w:t>
      </w:r>
      <w:r w:rsidRPr="0026788A">
        <w:rPr>
          <w:rFonts w:asciiTheme="majorBidi" w:hAnsiTheme="majorBidi" w:cstheme="majorBidi"/>
          <w:sz w:val="24"/>
          <w:szCs w:val="24"/>
        </w:rPr>
        <w:t xml:space="preserve"> observées et simulées par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88A">
        <w:rPr>
          <w:rFonts w:asciiTheme="majorBidi" w:hAnsiTheme="majorBidi" w:cstheme="majorBidi"/>
          <w:sz w:val="24"/>
          <w:szCs w:val="24"/>
        </w:rPr>
        <w:t xml:space="preserve">le modèle </w:t>
      </w:r>
      <w:r>
        <w:rPr>
          <w:rFonts w:asciiTheme="majorBidi" w:hAnsiTheme="majorBidi" w:cstheme="majorBidi"/>
          <w:sz w:val="24"/>
          <w:szCs w:val="24"/>
        </w:rPr>
        <w:t>RNA et</w:t>
      </w:r>
      <w:r w:rsidRPr="00BE0302">
        <w:rPr>
          <w:rFonts w:asciiTheme="majorBidi" w:hAnsiTheme="majorBidi" w:cstheme="majorBidi"/>
          <w:sz w:val="24"/>
          <w:szCs w:val="24"/>
        </w:rPr>
        <w:t xml:space="preserve"> </w:t>
      </w:r>
      <w:r w:rsidRPr="0026788A">
        <w:rPr>
          <w:rFonts w:asciiTheme="majorBidi" w:hAnsiTheme="majorBidi" w:cstheme="majorBidi"/>
          <w:sz w:val="24"/>
          <w:szCs w:val="24"/>
        </w:rPr>
        <w:t>ANFIS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88A">
        <w:rPr>
          <w:rFonts w:asciiTheme="majorBidi" w:hAnsiTheme="majorBidi" w:cstheme="majorBidi"/>
          <w:sz w:val="24"/>
          <w:szCs w:val="24"/>
        </w:rPr>
        <w:t>pour phases</w:t>
      </w:r>
      <w:r>
        <w:rPr>
          <w:rFonts w:asciiTheme="majorBidi" w:hAnsiTheme="majorBidi" w:cstheme="majorBidi"/>
          <w:sz w:val="24"/>
          <w:szCs w:val="24"/>
        </w:rPr>
        <w:t> :</w:t>
      </w:r>
      <w:r w:rsidRPr="0026788A">
        <w:rPr>
          <w:rFonts w:asciiTheme="majorBidi" w:hAnsiTheme="majorBidi" w:cstheme="majorBidi"/>
          <w:sz w:val="24"/>
          <w:szCs w:val="24"/>
        </w:rPr>
        <w:t xml:space="preserve"> </w:t>
      </w:r>
      <w:r w:rsidR="0031172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pprentissage</w:t>
      </w:r>
      <w:r w:rsidRPr="0026788A">
        <w:rPr>
          <w:rFonts w:asciiTheme="majorBidi" w:hAnsiTheme="majorBidi" w:cstheme="majorBidi"/>
          <w:sz w:val="24"/>
          <w:szCs w:val="24"/>
        </w:rPr>
        <w:t xml:space="preserve">, </w:t>
      </w:r>
      <w:r w:rsidR="0031172A">
        <w:rPr>
          <w:rFonts w:asciiTheme="majorBidi" w:hAnsiTheme="majorBidi" w:cstheme="majorBidi"/>
          <w:sz w:val="24"/>
          <w:szCs w:val="24"/>
        </w:rPr>
        <w:t>v</w:t>
      </w:r>
      <w:r w:rsidRPr="0026788A">
        <w:rPr>
          <w:rFonts w:asciiTheme="majorBidi" w:hAnsiTheme="majorBidi" w:cstheme="majorBidi"/>
          <w:sz w:val="24"/>
          <w:szCs w:val="24"/>
        </w:rPr>
        <w:t>alidation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1172A">
        <w:rPr>
          <w:rFonts w:asciiTheme="majorBidi" w:hAnsiTheme="majorBidi" w:cstheme="majorBidi"/>
          <w:sz w:val="24"/>
          <w:szCs w:val="24"/>
        </w:rPr>
        <w:t>t</w:t>
      </w:r>
      <w:r w:rsidRPr="0026788A">
        <w:rPr>
          <w:rFonts w:asciiTheme="majorBidi" w:hAnsiTheme="majorBidi" w:cstheme="majorBidi"/>
          <w:sz w:val="24"/>
          <w:szCs w:val="24"/>
        </w:rPr>
        <w:t xml:space="preserve">est sont </w:t>
      </w:r>
      <w:r>
        <w:rPr>
          <w:rFonts w:asciiTheme="majorBidi" w:hAnsiTheme="majorBidi" w:cstheme="majorBidi"/>
          <w:sz w:val="24"/>
          <w:szCs w:val="24"/>
        </w:rPr>
        <w:t>résumés</w:t>
      </w:r>
      <w:r w:rsidRPr="0026788A">
        <w:rPr>
          <w:rFonts w:asciiTheme="majorBidi" w:hAnsiTheme="majorBidi" w:cstheme="majorBidi"/>
          <w:sz w:val="24"/>
          <w:szCs w:val="24"/>
        </w:rPr>
        <w:t xml:space="preserve"> dans le</w:t>
      </w:r>
      <w:r>
        <w:rPr>
          <w:rFonts w:asciiTheme="majorBidi" w:hAnsiTheme="majorBidi" w:cstheme="majorBidi"/>
          <w:sz w:val="24"/>
          <w:szCs w:val="24"/>
        </w:rPr>
        <w:t>s</w:t>
      </w:r>
      <w:r w:rsidRPr="002678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tableaux </w:t>
      </w:r>
      <w:r w:rsidR="00E0030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E0030A">
        <w:rPr>
          <w:rFonts w:asciiTheme="majorBidi" w:hAnsiTheme="majorBidi" w:cstheme="majorBidi"/>
          <w:sz w:val="24"/>
          <w:szCs w:val="24"/>
        </w:rPr>
        <w:t xml:space="preserve">4 </w:t>
      </w:r>
      <w:r w:rsidRPr="001F55E5">
        <w:rPr>
          <w:rFonts w:asciiTheme="majorBidi" w:hAnsiTheme="majorBidi" w:cstheme="majorBidi"/>
          <w:sz w:val="24"/>
          <w:szCs w:val="24"/>
        </w:rPr>
        <w:t xml:space="preserve"> pour le bassin El Hachem et </w:t>
      </w:r>
      <w:r>
        <w:rPr>
          <w:rFonts w:ascii="Times New Roman" w:hAnsi="Times New Roman" w:cs="Times New Roman"/>
          <w:sz w:val="24"/>
          <w:szCs w:val="24"/>
        </w:rPr>
        <w:t>Aissi</w:t>
      </w:r>
      <w:r w:rsidRPr="001F55E5">
        <w:rPr>
          <w:rFonts w:asciiTheme="majorBidi" w:hAnsiTheme="majorBidi" w:cstheme="majorBidi"/>
          <w:sz w:val="24"/>
          <w:szCs w:val="24"/>
        </w:rPr>
        <w:t>.</w:t>
      </w:r>
    </w:p>
    <w:p w:rsidR="001766C1" w:rsidRPr="008B7665" w:rsidRDefault="001766C1" w:rsidP="0031172A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B7665">
        <w:rPr>
          <w:rFonts w:ascii="Times-Italic" w:hAnsi="Times-Italic" w:cs="Times-Italic"/>
          <w:sz w:val="24"/>
          <w:szCs w:val="24"/>
        </w:rPr>
        <w:t>Tableau </w:t>
      </w:r>
      <w:r w:rsidR="00E0030A">
        <w:rPr>
          <w:rFonts w:ascii="Times-Italic" w:hAnsi="Times-Italic" w:cs="Times-Italic"/>
          <w:sz w:val="24"/>
          <w:szCs w:val="24"/>
        </w:rPr>
        <w:t>3</w:t>
      </w:r>
      <w:r w:rsidRPr="008B7665">
        <w:rPr>
          <w:rFonts w:ascii="Times-Italic" w:hAnsi="Times-Italic" w:cs="Times-Italic"/>
          <w:sz w:val="24"/>
          <w:szCs w:val="24"/>
        </w:rPr>
        <w:t>.</w:t>
      </w:r>
      <w:r w:rsidRPr="008B7665">
        <w:rPr>
          <w:rFonts w:ascii="Times-Italic" w:hAnsi="Times-Italic" w:cs="Times-Italic"/>
          <w:b/>
          <w:bCs/>
          <w:sz w:val="24"/>
          <w:szCs w:val="24"/>
        </w:rPr>
        <w:t> </w:t>
      </w:r>
      <w:r w:rsidRPr="008B7665">
        <w:rPr>
          <w:rFonts w:ascii="Times-Italic" w:hAnsi="Times-Italic" w:cs="Times-Italic"/>
          <w:sz w:val="24"/>
          <w:szCs w:val="24"/>
        </w:rPr>
        <w:t xml:space="preserve"> Comparaison entre les caractéristiques des débits observés et les débits simulés par </w:t>
      </w:r>
      <w:r w:rsidR="006D7BA4">
        <w:rPr>
          <w:rFonts w:ascii="Times-Italic" w:hAnsi="Times-Italic" w:cs="Times-Italic"/>
          <w:sz w:val="24"/>
          <w:szCs w:val="24"/>
        </w:rPr>
        <w:t xml:space="preserve">le modèle </w:t>
      </w:r>
      <w:r w:rsidRPr="008B7665">
        <w:rPr>
          <w:rFonts w:ascii="Times-Italic" w:hAnsi="Times-Italic" w:cs="Times-Italic"/>
          <w:sz w:val="24"/>
          <w:szCs w:val="24"/>
        </w:rPr>
        <w:t>RNA</w:t>
      </w:r>
      <w:r w:rsidR="006D7BA4">
        <w:rPr>
          <w:rFonts w:ascii="Times-Italic" w:hAnsi="Times-Italic" w:cs="Times-Italic"/>
          <w:sz w:val="24"/>
          <w:szCs w:val="24"/>
        </w:rPr>
        <w:t xml:space="preserve"> pour les phases d’Apprentissage, </w:t>
      </w:r>
      <w:r w:rsidR="0031172A">
        <w:rPr>
          <w:rFonts w:ascii="Times-Italic" w:hAnsi="Times-Italic" w:cs="Times-Italic"/>
          <w:sz w:val="24"/>
          <w:szCs w:val="24"/>
        </w:rPr>
        <w:t>V</w:t>
      </w:r>
      <w:r w:rsidR="006D7BA4">
        <w:rPr>
          <w:rFonts w:ascii="Times-Italic" w:hAnsi="Times-Italic" w:cs="Times-Italic"/>
          <w:sz w:val="24"/>
          <w:szCs w:val="24"/>
        </w:rPr>
        <w:t xml:space="preserve">alidation et </w:t>
      </w:r>
      <w:r w:rsidR="0031172A">
        <w:rPr>
          <w:rFonts w:ascii="Times-Italic" w:hAnsi="Times-Italic" w:cs="Times-Italic"/>
          <w:sz w:val="24"/>
          <w:szCs w:val="24"/>
        </w:rPr>
        <w:t>T</w:t>
      </w:r>
      <w:r w:rsidR="006D7BA4">
        <w:rPr>
          <w:rFonts w:ascii="Times-Italic" w:hAnsi="Times-Italic" w:cs="Times-Italic"/>
          <w:sz w:val="24"/>
          <w:szCs w:val="24"/>
        </w:rPr>
        <w:t>est</w:t>
      </w:r>
      <w:r w:rsidR="006D7BA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ramemoyenne2-Accent6"/>
        <w:tblW w:w="4808" w:type="pct"/>
        <w:tblInd w:w="108" w:type="dxa"/>
        <w:tblLook w:val="04A0"/>
      </w:tblPr>
      <w:tblGrid>
        <w:gridCol w:w="787"/>
        <w:gridCol w:w="1267"/>
        <w:gridCol w:w="1236"/>
        <w:gridCol w:w="1242"/>
        <w:gridCol w:w="1239"/>
        <w:gridCol w:w="1103"/>
        <w:gridCol w:w="1102"/>
        <w:gridCol w:w="955"/>
      </w:tblGrid>
      <w:tr w:rsidR="00310D39" w:rsidTr="00310D39">
        <w:trPr>
          <w:cnfStyle w:val="100000000000"/>
        </w:trPr>
        <w:tc>
          <w:tcPr>
            <w:cnfStyle w:val="001000000100"/>
            <w:tcW w:w="342" w:type="pct"/>
            <w:shd w:val="clear" w:color="auto" w:fill="FFFFFF" w:themeFill="background1"/>
            <w:noWrap/>
            <w:vAlign w:val="center"/>
          </w:tcPr>
          <w:p w:rsidR="0028443F" w:rsidRPr="000244D0" w:rsidRDefault="0028443F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Bassin</w:t>
            </w:r>
            <w:r w:rsidR="005C0CE1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Phase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Débit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Moyen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E-type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CV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8443F" w:rsidRPr="000244D0" w:rsidRDefault="0028443F" w:rsidP="00E3774F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Max</w:t>
            </w:r>
          </w:p>
        </w:tc>
      </w:tr>
      <w:tr w:rsidR="00D02931" w:rsidTr="00310D39">
        <w:trPr>
          <w:cnfStyle w:val="000000100000"/>
        </w:trPr>
        <w:tc>
          <w:tcPr>
            <w:cnfStyle w:val="001000000000"/>
            <w:tcW w:w="342" w:type="pct"/>
            <w:vMerge w:val="restart"/>
            <w:shd w:val="clear" w:color="auto" w:fill="FFFFFF" w:themeFill="background1"/>
            <w:noWrap/>
            <w:textDirection w:val="btLr"/>
            <w:vAlign w:val="center"/>
          </w:tcPr>
          <w:p w:rsidR="00D02931" w:rsidRPr="00773A9C" w:rsidRDefault="00D02931" w:rsidP="00E3774F">
            <w:pPr>
              <w:ind w:left="113" w:right="113"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773A9C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El Hachem</w:t>
            </w: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Apprentissage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1.5192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5.7511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3.7856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91.9000</w:t>
            </w:r>
          </w:p>
        </w:tc>
      </w:tr>
      <w:tr w:rsidR="00D02931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D02931" w:rsidRPr="00773A9C" w:rsidRDefault="00D02931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1.4662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4.9635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3.3853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89.5389</w:t>
            </w:r>
          </w:p>
        </w:tc>
      </w:tr>
      <w:tr w:rsidR="00D02931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D02931" w:rsidRPr="00773A9C" w:rsidRDefault="00D02931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Validation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1.3182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4.5936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3.4847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42.3000</w:t>
            </w:r>
          </w:p>
        </w:tc>
      </w:tr>
      <w:tr w:rsidR="00D02931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D02931" w:rsidRPr="00773A9C" w:rsidRDefault="00D02931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1.3114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3.7558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2.8641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29.6251</w:t>
            </w:r>
          </w:p>
        </w:tc>
      </w:tr>
      <w:tr w:rsidR="00D02931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D02931" w:rsidRPr="00773A9C" w:rsidRDefault="00D02931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0.8394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3.1855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3.7949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35.2000</w:t>
            </w:r>
          </w:p>
        </w:tc>
      </w:tr>
      <w:tr w:rsidR="00D02931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D02931" w:rsidRPr="00773A9C" w:rsidRDefault="00D02931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D02931" w:rsidRPr="000244D0" w:rsidRDefault="00D02931" w:rsidP="00E3774F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0.7771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2.5252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3.2494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D02931" w:rsidRPr="00D02931" w:rsidRDefault="00D02931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28.8777</w:t>
            </w:r>
          </w:p>
        </w:tc>
      </w:tr>
      <w:tr w:rsidR="005C0CE1" w:rsidTr="00310D39">
        <w:trPr>
          <w:cnfStyle w:val="000000100000"/>
        </w:trPr>
        <w:tc>
          <w:tcPr>
            <w:cnfStyle w:val="001000000000"/>
            <w:tcW w:w="342" w:type="pct"/>
            <w:shd w:val="clear" w:color="auto" w:fill="FFFFFF" w:themeFill="background1"/>
            <w:noWrap/>
            <w:vAlign w:val="center"/>
          </w:tcPr>
          <w:p w:rsidR="000244D0" w:rsidRPr="00773A9C" w:rsidRDefault="000244D0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244D0" w:rsidTr="00310D39">
        <w:tc>
          <w:tcPr>
            <w:cnfStyle w:val="001000000000"/>
            <w:tcW w:w="342" w:type="pct"/>
            <w:vMerge w:val="restart"/>
            <w:shd w:val="clear" w:color="auto" w:fill="FFFFFF" w:themeFill="background1"/>
            <w:noWrap/>
            <w:textDirection w:val="btLr"/>
            <w:vAlign w:val="center"/>
          </w:tcPr>
          <w:p w:rsidR="000244D0" w:rsidRPr="00773A9C" w:rsidRDefault="000244D0" w:rsidP="00E3774F">
            <w:pPr>
              <w:ind w:left="113" w:right="113"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773A9C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Aissi</w:t>
            </w: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Apprentissage</w:t>
            </w:r>
          </w:p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3.4533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4.4419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1.2863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17.2148</w:t>
            </w:r>
          </w:p>
        </w:tc>
      </w:tr>
      <w:tr w:rsidR="000244D0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0244D0" w:rsidRPr="000244D0" w:rsidRDefault="000244D0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3.0580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3.6080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1.1799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0.0337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13.1469</w:t>
            </w:r>
          </w:p>
        </w:tc>
      </w:tr>
      <w:tr w:rsidR="000244D0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0244D0" w:rsidRPr="000244D0" w:rsidRDefault="000244D0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Validation</w:t>
            </w:r>
          </w:p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3.7259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5.1481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1.3817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26.3246</w:t>
            </w:r>
          </w:p>
        </w:tc>
      </w:tr>
      <w:tr w:rsidR="000244D0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0244D0" w:rsidRPr="000244D0" w:rsidRDefault="000244D0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3.2720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3.6036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1.1013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0.0740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11.9432</w:t>
            </w:r>
          </w:p>
        </w:tc>
      </w:tr>
      <w:tr w:rsidR="000244D0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0244D0" w:rsidRPr="000244D0" w:rsidRDefault="000244D0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Test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1.2563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2.9454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2.3444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17.4505</w:t>
            </w:r>
          </w:p>
        </w:tc>
      </w:tr>
      <w:tr w:rsidR="000244D0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0244D0" w:rsidRPr="000244D0" w:rsidRDefault="000244D0" w:rsidP="00E3774F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1.4442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2.8246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1.9558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0.1269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0244D0" w:rsidRPr="000244D0" w:rsidRDefault="000244D0" w:rsidP="00E3774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12.5540</w:t>
            </w:r>
          </w:p>
        </w:tc>
      </w:tr>
    </w:tbl>
    <w:p w:rsidR="00B27228" w:rsidRDefault="00B27228" w:rsidP="00F034EE">
      <w:pPr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2D373F" w:rsidRDefault="006D7BA4" w:rsidP="0031172A">
      <w:pPr>
        <w:spacing w:before="240"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B7665">
        <w:rPr>
          <w:rFonts w:ascii="Times-Italic" w:hAnsi="Times-Italic" w:cs="Times-Italic"/>
          <w:sz w:val="24"/>
          <w:szCs w:val="24"/>
        </w:rPr>
        <w:t>Tableau </w:t>
      </w:r>
      <w:r w:rsidR="00E0030A">
        <w:rPr>
          <w:rFonts w:ascii="Times-Italic" w:hAnsi="Times-Italic" w:cs="Times-Italic"/>
          <w:sz w:val="24"/>
          <w:szCs w:val="24"/>
        </w:rPr>
        <w:t>4</w:t>
      </w:r>
      <w:r w:rsidRPr="008B7665">
        <w:rPr>
          <w:rFonts w:ascii="Times-Italic" w:hAnsi="Times-Italic" w:cs="Times-Italic"/>
          <w:sz w:val="24"/>
          <w:szCs w:val="24"/>
        </w:rPr>
        <w:t>.</w:t>
      </w:r>
      <w:r w:rsidRPr="008B7665">
        <w:rPr>
          <w:rFonts w:ascii="Times-Italic" w:hAnsi="Times-Italic" w:cs="Times-Italic"/>
          <w:b/>
          <w:bCs/>
          <w:sz w:val="24"/>
          <w:szCs w:val="24"/>
        </w:rPr>
        <w:t> </w:t>
      </w:r>
      <w:r w:rsidRPr="008B7665">
        <w:rPr>
          <w:rFonts w:ascii="Times-Italic" w:hAnsi="Times-Italic" w:cs="Times-Italic"/>
          <w:sz w:val="24"/>
          <w:szCs w:val="24"/>
        </w:rPr>
        <w:t xml:space="preserve"> Comparaison entre les caractéristiques des débits observés et les débits simulés par </w:t>
      </w:r>
      <w:r>
        <w:rPr>
          <w:rFonts w:ascii="Times-Italic" w:hAnsi="Times-Italic" w:cs="Times-Italic"/>
          <w:sz w:val="24"/>
          <w:szCs w:val="24"/>
        </w:rPr>
        <w:t xml:space="preserve">le modèle ANFIS pour les phases d’Apprentissage, </w:t>
      </w:r>
      <w:r w:rsidR="0031172A">
        <w:rPr>
          <w:rFonts w:ascii="Times-Italic" w:hAnsi="Times-Italic" w:cs="Times-Italic"/>
          <w:sz w:val="24"/>
          <w:szCs w:val="24"/>
        </w:rPr>
        <w:t>V</w:t>
      </w:r>
      <w:r>
        <w:rPr>
          <w:rFonts w:ascii="Times-Italic" w:hAnsi="Times-Italic" w:cs="Times-Italic"/>
          <w:sz w:val="24"/>
          <w:szCs w:val="24"/>
        </w:rPr>
        <w:t xml:space="preserve">alidation et </w:t>
      </w:r>
      <w:r w:rsidR="0031172A">
        <w:rPr>
          <w:rFonts w:ascii="Times-Italic" w:hAnsi="Times-Italic" w:cs="Times-Italic"/>
          <w:sz w:val="24"/>
          <w:szCs w:val="24"/>
        </w:rPr>
        <w:t>T</w:t>
      </w:r>
      <w:r>
        <w:rPr>
          <w:rFonts w:ascii="Times-Italic" w:hAnsi="Times-Italic" w:cs="Times-Italic"/>
          <w:sz w:val="24"/>
          <w:szCs w:val="24"/>
        </w:rPr>
        <w:t>est.</w:t>
      </w:r>
    </w:p>
    <w:tbl>
      <w:tblPr>
        <w:tblStyle w:val="Tramemoyenne2-Accent6"/>
        <w:tblW w:w="4808" w:type="pct"/>
        <w:tblInd w:w="108" w:type="dxa"/>
        <w:tblLook w:val="04A0"/>
      </w:tblPr>
      <w:tblGrid>
        <w:gridCol w:w="787"/>
        <w:gridCol w:w="1267"/>
        <w:gridCol w:w="1236"/>
        <w:gridCol w:w="1242"/>
        <w:gridCol w:w="1239"/>
        <w:gridCol w:w="1103"/>
        <w:gridCol w:w="1102"/>
        <w:gridCol w:w="955"/>
      </w:tblGrid>
      <w:tr w:rsidR="002D373F" w:rsidTr="00310D39">
        <w:trPr>
          <w:cnfStyle w:val="100000000000"/>
        </w:trPr>
        <w:tc>
          <w:tcPr>
            <w:cnfStyle w:val="001000000100"/>
            <w:tcW w:w="342" w:type="pct"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Bassin</w:t>
            </w:r>
            <w:r w:rsidR="005C0CE1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Phase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Débit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Moyen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E-type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CV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10000000000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Max</w:t>
            </w:r>
          </w:p>
        </w:tc>
      </w:tr>
      <w:tr w:rsidR="002D373F" w:rsidTr="00310D39">
        <w:trPr>
          <w:cnfStyle w:val="000000100000"/>
        </w:trPr>
        <w:tc>
          <w:tcPr>
            <w:cnfStyle w:val="001000000000"/>
            <w:tcW w:w="342" w:type="pct"/>
            <w:vMerge w:val="restart"/>
            <w:shd w:val="clear" w:color="auto" w:fill="FFFFFF" w:themeFill="background1"/>
            <w:noWrap/>
            <w:textDirection w:val="btLr"/>
            <w:vAlign w:val="center"/>
          </w:tcPr>
          <w:p w:rsidR="002D373F" w:rsidRPr="000244D0" w:rsidRDefault="002D373F" w:rsidP="00A32059">
            <w:pPr>
              <w:ind w:left="113" w:right="113"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El Hachem</w:t>
            </w: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Apprentissage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1.5192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5.7511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3.7856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91.9000</w:t>
            </w:r>
          </w:p>
        </w:tc>
      </w:tr>
      <w:tr w:rsidR="002D373F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1.5232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5.4968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3.6088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91.9000</w:t>
            </w:r>
          </w:p>
        </w:tc>
      </w:tr>
      <w:tr w:rsidR="002D373F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Validation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1.3182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4.5936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3.4847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42.3000</w:t>
            </w:r>
          </w:p>
        </w:tc>
      </w:tr>
      <w:tr w:rsidR="002D373F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1.6565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9.0389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5.4565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0.0274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180.8308</w:t>
            </w:r>
          </w:p>
        </w:tc>
      </w:tr>
      <w:tr w:rsidR="002D373F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0.8394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3.1855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3.7949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35.2000</w:t>
            </w:r>
          </w:p>
        </w:tc>
      </w:tr>
      <w:tr w:rsidR="002D373F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0.7402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2.4792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3.3495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0.0274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26.7959</w:t>
            </w:r>
          </w:p>
        </w:tc>
      </w:tr>
      <w:tr w:rsidR="00310D39" w:rsidTr="00310D39">
        <w:trPr>
          <w:cnfStyle w:val="000000100000"/>
        </w:trPr>
        <w:tc>
          <w:tcPr>
            <w:cnfStyle w:val="001000000000"/>
            <w:tcW w:w="342" w:type="pct"/>
            <w:shd w:val="clear" w:color="auto" w:fill="FFFFFF" w:themeFill="background1"/>
            <w:noWrap/>
            <w:vAlign w:val="center"/>
          </w:tcPr>
          <w:p w:rsidR="002D373F" w:rsidRPr="000244D0" w:rsidRDefault="002D373F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2D373F" w:rsidRPr="000244D0" w:rsidRDefault="002D373F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A9C" w:rsidTr="00310D39">
        <w:tc>
          <w:tcPr>
            <w:cnfStyle w:val="001000000000"/>
            <w:tcW w:w="342" w:type="pct"/>
            <w:vMerge w:val="restart"/>
            <w:shd w:val="clear" w:color="auto" w:fill="FFFFFF" w:themeFill="background1"/>
            <w:noWrap/>
            <w:textDirection w:val="btLr"/>
            <w:vAlign w:val="center"/>
          </w:tcPr>
          <w:p w:rsidR="00773A9C" w:rsidRPr="000244D0" w:rsidRDefault="00773A9C" w:rsidP="00A32059">
            <w:pPr>
              <w:ind w:left="113" w:right="113"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0244D0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Aissi</w:t>
            </w: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Apprentissage</w:t>
            </w:r>
          </w:p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3.4533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4.4419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1.2863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17.2148</w:t>
            </w:r>
          </w:p>
        </w:tc>
      </w:tr>
      <w:tr w:rsidR="00773A9C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773A9C" w:rsidRPr="000244D0" w:rsidRDefault="00773A9C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3.4533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4.2214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1.2224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0.0569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17.2103</w:t>
            </w:r>
          </w:p>
        </w:tc>
      </w:tr>
      <w:tr w:rsidR="00773A9C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773A9C" w:rsidRPr="000244D0" w:rsidRDefault="00773A9C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Validation</w:t>
            </w:r>
          </w:p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3.7259  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5.1481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1.3817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26.3246</w:t>
            </w:r>
          </w:p>
        </w:tc>
      </w:tr>
      <w:tr w:rsidR="00773A9C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773A9C" w:rsidRPr="000244D0" w:rsidRDefault="00773A9C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4.4941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5.0451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1.1226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0.0904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14.8310</w:t>
            </w:r>
          </w:p>
        </w:tc>
      </w:tr>
      <w:tr w:rsidR="00773A9C" w:rsidTr="00310D39"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773A9C" w:rsidRPr="000244D0" w:rsidRDefault="00773A9C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 w:val="restar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Test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Observé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1.2563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2.9454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2.3444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0.0090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17.4505</w:t>
            </w:r>
          </w:p>
        </w:tc>
      </w:tr>
      <w:tr w:rsidR="00773A9C" w:rsidTr="00310D39">
        <w:trPr>
          <w:cnfStyle w:val="000000100000"/>
        </w:trPr>
        <w:tc>
          <w:tcPr>
            <w:cnfStyle w:val="001000000000"/>
            <w:tcW w:w="342" w:type="pct"/>
            <w:vMerge/>
            <w:shd w:val="clear" w:color="auto" w:fill="FFFFFF" w:themeFill="background1"/>
            <w:noWrap/>
            <w:vAlign w:val="center"/>
          </w:tcPr>
          <w:p w:rsidR="00773A9C" w:rsidRPr="000244D0" w:rsidRDefault="00773A9C" w:rsidP="00A32059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773A9C" w:rsidRPr="000244D0" w:rsidRDefault="00773A9C" w:rsidP="00A32059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0244D0">
              <w:rPr>
                <w:rFonts w:asciiTheme="majorBidi" w:hAnsiTheme="majorBidi" w:cstheme="majorBidi"/>
                <w:sz w:val="18"/>
                <w:szCs w:val="18"/>
              </w:rPr>
              <w:t>Simulé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1.3370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2.2699</w:t>
            </w:r>
          </w:p>
        </w:tc>
        <w:tc>
          <w:tcPr>
            <w:tcW w:w="634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1.6978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0.0532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773A9C" w:rsidRPr="00773A9C" w:rsidRDefault="00773A9C" w:rsidP="00A3205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13.0898</w:t>
            </w:r>
          </w:p>
        </w:tc>
      </w:tr>
    </w:tbl>
    <w:p w:rsidR="000D6A90" w:rsidRDefault="000D6A90" w:rsidP="005C0C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73F" w:rsidRDefault="000D6A90" w:rsidP="00FF0C68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Les figures (</w:t>
      </w:r>
      <w:r w:rsidR="00E0030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), (</w:t>
      </w:r>
      <w:r w:rsidR="00E0030A"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offrent </w:t>
      </w:r>
      <w:r>
        <w:rPr>
          <w:rFonts w:ascii="Times-Italic" w:hAnsi="Times-Italic" w:cs="Times-Italic"/>
          <w:sz w:val="24"/>
          <w:szCs w:val="24"/>
        </w:rPr>
        <w:t>la comparaison entre les débits observés et les débits simulés des modèles RNA et ANFIS</w:t>
      </w:r>
      <w:r w:rsidR="005F1859">
        <w:rPr>
          <w:rFonts w:ascii="Times-Italic" w:hAnsi="Times-Italic" w:cs="Times-Italic"/>
          <w:sz w:val="24"/>
          <w:szCs w:val="24"/>
        </w:rPr>
        <w:t xml:space="preserve"> pour les phases d’</w:t>
      </w:r>
      <w:r w:rsidR="0026179E">
        <w:rPr>
          <w:rFonts w:ascii="Times-Italic" w:hAnsi="Times-Italic" w:cs="Times-Italic"/>
          <w:sz w:val="24"/>
          <w:szCs w:val="24"/>
        </w:rPr>
        <w:t>a</w:t>
      </w:r>
      <w:r w:rsidR="005F1859">
        <w:rPr>
          <w:rFonts w:ascii="Times-Italic" w:hAnsi="Times-Italic" w:cs="Times-Italic"/>
          <w:sz w:val="24"/>
          <w:szCs w:val="24"/>
        </w:rPr>
        <w:t xml:space="preserve">pprentissage, </w:t>
      </w:r>
      <w:r w:rsidR="0026179E">
        <w:rPr>
          <w:rFonts w:ascii="Times-Italic" w:hAnsi="Times-Italic" w:cs="Times-Italic"/>
          <w:sz w:val="24"/>
          <w:szCs w:val="24"/>
        </w:rPr>
        <w:t>v</w:t>
      </w:r>
      <w:r w:rsidR="005F1859">
        <w:rPr>
          <w:rFonts w:ascii="Times-Italic" w:hAnsi="Times-Italic" w:cs="Times-Italic"/>
          <w:sz w:val="24"/>
          <w:szCs w:val="24"/>
        </w:rPr>
        <w:t xml:space="preserve">alidation et </w:t>
      </w:r>
      <w:r w:rsidR="0026179E">
        <w:rPr>
          <w:rFonts w:ascii="Times-Italic" w:hAnsi="Times-Italic" w:cs="Times-Italic"/>
          <w:sz w:val="24"/>
          <w:szCs w:val="24"/>
        </w:rPr>
        <w:t>t</w:t>
      </w:r>
      <w:r w:rsidR="005F1859">
        <w:rPr>
          <w:rFonts w:ascii="Times-Italic" w:hAnsi="Times-Italic" w:cs="Times-Italic"/>
          <w:sz w:val="24"/>
          <w:szCs w:val="24"/>
        </w:rPr>
        <w:t>est.</w:t>
      </w:r>
    </w:p>
    <w:p w:rsidR="00E0030A" w:rsidRDefault="00E0030A" w:rsidP="00E0030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E0030A" w:rsidRDefault="00E0030A" w:rsidP="00E0030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E0030A" w:rsidRDefault="00E0030A" w:rsidP="00E0030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E0030A" w:rsidRDefault="00E0030A" w:rsidP="00E0030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E0030A" w:rsidRDefault="00E0030A" w:rsidP="00E0030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E0030A" w:rsidRDefault="00E0030A" w:rsidP="00E0030A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5F1859" w:rsidRDefault="005F1859" w:rsidP="005F1859">
      <w:pPr>
        <w:tabs>
          <w:tab w:val="left" w:pos="2557"/>
        </w:tabs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5F1859" w:rsidRDefault="00647EB8" w:rsidP="005F1859">
      <w:pPr>
        <w:tabs>
          <w:tab w:val="left" w:pos="2557"/>
        </w:tabs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  <w:r>
        <w:rPr>
          <w:rFonts w:ascii="Times-Italic" w:hAnsi="Times-Italic" w:cs="Times-Italic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left:0;text-align:left;margin-left:12.05pt;margin-top:-5.2pt;width:212.5pt;height:163.5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" fillcolor="white [3201]" stroked="f" strokeweight=".5pt">
            <v:textbox>
              <w:txbxContent>
                <w:p w:rsidR="00281355" w:rsidRDefault="00281355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2508885" cy="1982470"/>
                        <wp:effectExtent l="0" t="0" r="5715" b="0"/>
                        <wp:docPr id="43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885" cy="198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-Italic" w:hAnsi="Times-Italic" w:cs="Times-Italic"/>
          <w:sz w:val="24"/>
          <w:szCs w:val="24"/>
          <w:lang w:eastAsia="fr-FR"/>
        </w:rPr>
        <w:pict>
          <v:shape id="Zone de texte 7" o:spid="_x0000_s1030" type="#_x0000_t202" style="position:absolute;left:0;text-align:left;margin-left:226.35pt;margin-top:-5.15pt;width:212.85pt;height:16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" fillcolor="white [3201]" stroked="f" strokeweight=".5pt">
            <v:textbox>
              <w:txbxContent>
                <w:p w:rsidR="00281355" w:rsidRDefault="00281355" w:rsidP="005A6DEB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2509200" cy="1980986"/>
                        <wp:effectExtent l="0" t="0" r="5715" b="635"/>
                        <wp:docPr id="44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9200" cy="1980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1859" w:rsidRDefault="005F1859" w:rsidP="00F034EE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5F1859" w:rsidRDefault="005F1859" w:rsidP="00F034EE">
      <w:pPr>
        <w:spacing w:after="0" w:line="360" w:lineRule="auto"/>
        <w:ind w:firstLine="708"/>
        <w:jc w:val="both"/>
        <w:rPr>
          <w:rFonts w:ascii="Times-Italic" w:hAnsi="Times-Italic" w:cs="Times-Italic"/>
          <w:sz w:val="24"/>
          <w:szCs w:val="24"/>
        </w:rPr>
      </w:pPr>
    </w:p>
    <w:p w:rsidR="00F6466A" w:rsidRDefault="00F6466A" w:rsidP="00F034EE">
      <w:pPr>
        <w:spacing w:after="0" w:line="36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6466A" w:rsidRDefault="00F6466A" w:rsidP="00F6466A">
      <w:pPr>
        <w:rPr>
          <w:rFonts w:ascii="Times New Roman" w:hAnsi="Times New Roman" w:cs="Times New Roman"/>
          <w:sz w:val="24"/>
          <w:szCs w:val="24"/>
        </w:rPr>
      </w:pPr>
    </w:p>
    <w:p w:rsidR="005F1859" w:rsidRDefault="005F1859" w:rsidP="00F64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43F9" w:rsidRDefault="00F443F9" w:rsidP="00F64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66A" w:rsidRPr="00AF5EA3" w:rsidRDefault="00F6466A" w:rsidP="00E0030A">
      <w:pPr>
        <w:tabs>
          <w:tab w:val="center" w:pos="4536"/>
        </w:tabs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AF5EA3">
        <w:rPr>
          <w:rFonts w:asciiTheme="majorBidi" w:hAnsiTheme="majorBidi" w:cstheme="majorBidi"/>
          <w:sz w:val="24"/>
          <w:szCs w:val="24"/>
        </w:rPr>
        <w:t>Figure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AF5EA3">
        <w:rPr>
          <w:rFonts w:asciiTheme="majorBidi" w:hAnsiTheme="majorBidi" w:cstheme="majorBidi"/>
          <w:sz w:val="24"/>
          <w:szCs w:val="24"/>
        </w:rPr>
        <w:t xml:space="preserve"> </w:t>
      </w:r>
      <w:r w:rsidR="00E0030A">
        <w:rPr>
          <w:rFonts w:asciiTheme="majorBidi" w:hAnsiTheme="majorBidi" w:cstheme="majorBidi"/>
          <w:sz w:val="24"/>
          <w:szCs w:val="24"/>
        </w:rPr>
        <w:t>5</w:t>
      </w:r>
      <w:r w:rsidRPr="00AF5EA3">
        <w:rPr>
          <w:rFonts w:asciiTheme="majorBidi" w:hAnsiTheme="majorBidi" w:cstheme="majorBidi"/>
          <w:sz w:val="24"/>
          <w:szCs w:val="24"/>
        </w:rPr>
        <w:t xml:space="preserve">. Comparaison entre les débits observés et les débits simulés </w:t>
      </w:r>
      <w:r w:rsidR="00F443F9">
        <w:rPr>
          <w:rFonts w:asciiTheme="majorBidi" w:hAnsiTheme="majorBidi" w:cstheme="majorBidi"/>
          <w:sz w:val="24"/>
          <w:szCs w:val="24"/>
        </w:rPr>
        <w:t>par RNA (a) et</w:t>
      </w:r>
      <w:r w:rsidR="00F443F9" w:rsidRPr="00AF5EA3">
        <w:rPr>
          <w:rFonts w:asciiTheme="majorBidi" w:hAnsiTheme="majorBidi" w:cstheme="majorBidi"/>
          <w:sz w:val="24"/>
          <w:szCs w:val="24"/>
        </w:rPr>
        <w:t xml:space="preserve"> </w:t>
      </w:r>
      <w:r w:rsidRPr="00AF5EA3">
        <w:rPr>
          <w:rFonts w:asciiTheme="majorBidi" w:hAnsiTheme="majorBidi" w:cstheme="majorBidi"/>
          <w:sz w:val="24"/>
          <w:szCs w:val="24"/>
        </w:rPr>
        <w:t>ANFIS</w:t>
      </w:r>
      <w:r w:rsidR="00F443F9">
        <w:rPr>
          <w:rFonts w:asciiTheme="majorBidi" w:hAnsiTheme="majorBidi" w:cstheme="majorBidi"/>
          <w:sz w:val="24"/>
          <w:szCs w:val="24"/>
        </w:rPr>
        <w:t xml:space="preserve"> (</w:t>
      </w:r>
      <w:r w:rsidR="00F443F9" w:rsidRPr="00AF5EA3">
        <w:rPr>
          <w:rFonts w:asciiTheme="majorBidi" w:hAnsiTheme="majorBidi" w:cstheme="majorBidi"/>
          <w:sz w:val="24"/>
          <w:szCs w:val="24"/>
        </w:rPr>
        <w:t>b</w:t>
      </w:r>
      <w:r w:rsidR="00F443F9">
        <w:rPr>
          <w:rFonts w:asciiTheme="majorBidi" w:hAnsiTheme="majorBidi" w:cstheme="majorBidi"/>
          <w:sz w:val="24"/>
          <w:szCs w:val="24"/>
        </w:rPr>
        <w:t>) </w:t>
      </w:r>
      <w:r w:rsidRPr="00AF5EA3">
        <w:rPr>
          <w:rFonts w:asciiTheme="majorBidi" w:hAnsiTheme="majorBidi" w:cstheme="majorBidi"/>
          <w:sz w:val="24"/>
          <w:szCs w:val="24"/>
        </w:rPr>
        <w:t xml:space="preserve"> pour</w:t>
      </w:r>
      <w:r w:rsidR="00F443F9">
        <w:rPr>
          <w:rFonts w:asciiTheme="majorBidi" w:hAnsiTheme="majorBidi" w:cstheme="majorBidi"/>
          <w:sz w:val="24"/>
          <w:szCs w:val="24"/>
        </w:rPr>
        <w:t xml:space="preserve"> l</w:t>
      </w:r>
      <w:r w:rsidR="00CD371B">
        <w:rPr>
          <w:rFonts w:asciiTheme="majorBidi" w:hAnsiTheme="majorBidi" w:cstheme="majorBidi"/>
          <w:sz w:val="24"/>
          <w:szCs w:val="24"/>
        </w:rPr>
        <w:t>es</w:t>
      </w:r>
      <w:r w:rsidRPr="00AF5EA3">
        <w:rPr>
          <w:rFonts w:asciiTheme="majorBidi" w:hAnsiTheme="majorBidi" w:cstheme="majorBidi"/>
          <w:sz w:val="24"/>
          <w:szCs w:val="24"/>
        </w:rPr>
        <w:t xml:space="preserve"> phase</w:t>
      </w:r>
      <w:r w:rsidR="00CD371B">
        <w:rPr>
          <w:rFonts w:asciiTheme="majorBidi" w:hAnsiTheme="majorBidi" w:cstheme="majorBidi"/>
          <w:sz w:val="24"/>
          <w:szCs w:val="24"/>
        </w:rPr>
        <w:t>s</w:t>
      </w:r>
      <w:r w:rsidRPr="00AF5EA3">
        <w:rPr>
          <w:rFonts w:asciiTheme="majorBidi" w:hAnsiTheme="majorBidi" w:cstheme="majorBidi"/>
          <w:sz w:val="24"/>
          <w:szCs w:val="24"/>
        </w:rPr>
        <w:t xml:space="preserve"> </w:t>
      </w:r>
      <w:r w:rsidR="00CD371B">
        <w:rPr>
          <w:rFonts w:asciiTheme="majorBidi" w:hAnsiTheme="majorBidi" w:cstheme="majorBidi"/>
          <w:sz w:val="24"/>
          <w:szCs w:val="24"/>
        </w:rPr>
        <w:t>Apprentissage,Validation et</w:t>
      </w:r>
      <w:r w:rsidR="00EE2C6A">
        <w:rPr>
          <w:rFonts w:asciiTheme="majorBidi" w:hAnsiTheme="majorBidi" w:cstheme="majorBidi"/>
          <w:sz w:val="24"/>
          <w:szCs w:val="24"/>
        </w:rPr>
        <w:t xml:space="preserve"> </w:t>
      </w:r>
      <w:r w:rsidR="00CD371B">
        <w:rPr>
          <w:rFonts w:asciiTheme="majorBidi" w:hAnsiTheme="majorBidi" w:cstheme="majorBidi"/>
          <w:sz w:val="24"/>
          <w:szCs w:val="24"/>
        </w:rPr>
        <w:t>Test</w:t>
      </w:r>
      <w:r w:rsidRPr="00AF5EA3">
        <w:rPr>
          <w:rFonts w:asciiTheme="majorBidi" w:hAnsiTheme="majorBidi" w:cstheme="majorBidi"/>
          <w:sz w:val="24"/>
          <w:szCs w:val="24"/>
        </w:rPr>
        <w:t xml:space="preserve"> (bassin de</w:t>
      </w:r>
      <w:r w:rsidR="00CD371B">
        <w:rPr>
          <w:rFonts w:asciiTheme="majorBidi" w:hAnsiTheme="majorBidi" w:cstheme="majorBidi"/>
          <w:sz w:val="24"/>
          <w:szCs w:val="24"/>
        </w:rPr>
        <w:t xml:space="preserve"> </w:t>
      </w:r>
      <w:r w:rsidRPr="00AF5EA3">
        <w:rPr>
          <w:rFonts w:asciiTheme="majorBidi" w:hAnsiTheme="majorBidi" w:cstheme="majorBidi"/>
          <w:sz w:val="24"/>
          <w:szCs w:val="24"/>
        </w:rPr>
        <w:t xml:space="preserve"> El Hachem).</w:t>
      </w:r>
      <w:r w:rsidR="00F443F9" w:rsidRPr="00F443F9">
        <w:rPr>
          <w:rFonts w:ascii="Times-Italic" w:hAnsi="Times-Italic" w:cs="Times-Italic"/>
          <w:sz w:val="24"/>
          <w:szCs w:val="24"/>
          <w:lang w:eastAsia="fr-FR"/>
        </w:rPr>
        <w:t xml:space="preserve"> </w:t>
      </w:r>
    </w:p>
    <w:p w:rsidR="00B02B3A" w:rsidRDefault="00647EB8" w:rsidP="00F6466A">
      <w:pPr>
        <w:rPr>
          <w:rFonts w:ascii="Times New Roman" w:hAnsi="Times New Roman" w:cs="Times New Roman"/>
          <w:sz w:val="24"/>
          <w:szCs w:val="24"/>
        </w:rPr>
      </w:pPr>
      <w:r w:rsidRPr="00647EB8">
        <w:rPr>
          <w:rFonts w:ascii="Times-Italic" w:hAnsi="Times-Italic" w:cs="Times-Italic"/>
          <w:sz w:val="24"/>
          <w:szCs w:val="24"/>
          <w:lang w:eastAsia="fr-FR"/>
        </w:rPr>
        <w:pict>
          <v:shape id="Zone de texte 28" o:spid="_x0000_s1028" type="#_x0000_t202" style="position:absolute;margin-left:16.75pt;margin-top:14.15pt;width:212.85pt;height:163.55pt;z-index:25166438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" fillcolor="white [3201]" stroked="f" strokeweight=".5pt">
            <v:textbox>
              <w:txbxContent>
                <w:p w:rsidR="00281355" w:rsidRDefault="00281355" w:rsidP="00B93C6E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2461322" cy="1983600"/>
                        <wp:effectExtent l="0" t="0" r="0" b="0"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322" cy="19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47EB8">
        <w:rPr>
          <w:rFonts w:ascii="Times-Italic" w:hAnsi="Times-Italic" w:cs="Times-Italic"/>
          <w:sz w:val="24"/>
          <w:szCs w:val="24"/>
          <w:lang w:eastAsia="fr-FR"/>
        </w:rPr>
        <w:pict>
          <v:shape id="Zone de texte 32" o:spid="_x0000_s1029" type="#_x0000_t202" style="position:absolute;margin-left:232.7pt;margin-top:14.05pt;width:212.85pt;height:163.55pt;z-index:25166643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" fillcolor="white [3201]" stroked="f" strokeweight=".5pt">
            <v:textbox>
              <w:txbxContent>
                <w:p w:rsidR="00281355" w:rsidRDefault="00281355" w:rsidP="00B02B3A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2443480" cy="1982470"/>
                        <wp:effectExtent l="0" t="0" r="0" b="0"/>
                        <wp:docPr id="40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3480" cy="198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2B3A" w:rsidRDefault="00B02B3A" w:rsidP="00B02B3A">
      <w:pPr>
        <w:rPr>
          <w:rFonts w:ascii="Times New Roman" w:hAnsi="Times New Roman" w:cs="Times New Roman"/>
          <w:sz w:val="24"/>
          <w:szCs w:val="24"/>
        </w:rPr>
      </w:pPr>
    </w:p>
    <w:p w:rsidR="00E77841" w:rsidRDefault="00B02B3A" w:rsidP="00B02B3A">
      <w:pPr>
        <w:tabs>
          <w:tab w:val="left" w:pos="6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7841" w:rsidRPr="00E77841" w:rsidRDefault="00E77841" w:rsidP="00E77841">
      <w:pPr>
        <w:rPr>
          <w:rFonts w:ascii="Times New Roman" w:hAnsi="Times New Roman" w:cs="Times New Roman"/>
          <w:sz w:val="24"/>
          <w:szCs w:val="24"/>
        </w:rPr>
      </w:pPr>
    </w:p>
    <w:p w:rsidR="00E77841" w:rsidRPr="00E77841" w:rsidRDefault="00E77841" w:rsidP="00E77841">
      <w:pPr>
        <w:rPr>
          <w:rFonts w:ascii="Times New Roman" w:hAnsi="Times New Roman" w:cs="Times New Roman"/>
          <w:sz w:val="24"/>
          <w:szCs w:val="24"/>
        </w:rPr>
      </w:pPr>
    </w:p>
    <w:p w:rsidR="00E77841" w:rsidRPr="00E77841" w:rsidRDefault="00E77841" w:rsidP="00E77841">
      <w:pPr>
        <w:rPr>
          <w:rFonts w:ascii="Times New Roman" w:hAnsi="Times New Roman" w:cs="Times New Roman"/>
          <w:sz w:val="24"/>
          <w:szCs w:val="24"/>
        </w:rPr>
      </w:pPr>
    </w:p>
    <w:p w:rsidR="00E77841" w:rsidRDefault="00E77841" w:rsidP="006727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0C68" w:rsidRDefault="00E77841" w:rsidP="00FF0C68">
      <w:pPr>
        <w:tabs>
          <w:tab w:val="center" w:pos="4536"/>
        </w:tabs>
        <w:spacing w:before="240" w:after="0" w:line="360" w:lineRule="auto"/>
        <w:rPr>
          <w:rFonts w:ascii="Times-Italic" w:hAnsi="Times-Italic" w:cs="Times-Italic"/>
          <w:sz w:val="24"/>
          <w:szCs w:val="24"/>
          <w:lang w:eastAsia="fr-FR"/>
        </w:rPr>
      </w:pPr>
      <w:r w:rsidRPr="00AF5EA3">
        <w:rPr>
          <w:rFonts w:asciiTheme="majorBidi" w:hAnsiTheme="majorBidi" w:cstheme="majorBidi"/>
          <w:sz w:val="24"/>
          <w:szCs w:val="24"/>
        </w:rPr>
        <w:t>Figure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AF5EA3">
        <w:rPr>
          <w:rFonts w:asciiTheme="majorBidi" w:hAnsiTheme="majorBidi" w:cstheme="majorBidi"/>
          <w:sz w:val="24"/>
          <w:szCs w:val="24"/>
        </w:rPr>
        <w:t xml:space="preserve"> </w:t>
      </w:r>
      <w:r w:rsidR="00E0030A">
        <w:rPr>
          <w:rFonts w:asciiTheme="majorBidi" w:hAnsiTheme="majorBidi" w:cstheme="majorBidi"/>
          <w:sz w:val="24"/>
          <w:szCs w:val="24"/>
        </w:rPr>
        <w:t>6</w:t>
      </w:r>
      <w:r w:rsidRPr="00AF5EA3">
        <w:rPr>
          <w:rFonts w:asciiTheme="majorBidi" w:hAnsiTheme="majorBidi" w:cstheme="majorBidi"/>
          <w:sz w:val="24"/>
          <w:szCs w:val="24"/>
        </w:rPr>
        <w:t xml:space="preserve">. Comparaison entre les débits observés et les débits simulés </w:t>
      </w:r>
      <w:r>
        <w:rPr>
          <w:rFonts w:asciiTheme="majorBidi" w:hAnsiTheme="majorBidi" w:cstheme="majorBidi"/>
          <w:sz w:val="24"/>
          <w:szCs w:val="24"/>
        </w:rPr>
        <w:t>par RNA (a) et</w:t>
      </w:r>
      <w:r w:rsidRPr="00AF5EA3">
        <w:rPr>
          <w:rFonts w:asciiTheme="majorBidi" w:hAnsiTheme="majorBidi" w:cstheme="majorBidi"/>
          <w:sz w:val="24"/>
          <w:szCs w:val="24"/>
        </w:rPr>
        <w:t xml:space="preserve"> ANFIS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AF5EA3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) </w:t>
      </w:r>
      <w:r w:rsidRPr="00AF5EA3">
        <w:rPr>
          <w:rFonts w:asciiTheme="majorBidi" w:hAnsiTheme="majorBidi" w:cstheme="majorBidi"/>
          <w:sz w:val="24"/>
          <w:szCs w:val="24"/>
        </w:rPr>
        <w:t xml:space="preserve"> pour</w:t>
      </w:r>
      <w:r>
        <w:rPr>
          <w:rFonts w:asciiTheme="majorBidi" w:hAnsiTheme="majorBidi" w:cstheme="majorBidi"/>
          <w:sz w:val="24"/>
          <w:szCs w:val="24"/>
        </w:rPr>
        <w:t xml:space="preserve"> les</w:t>
      </w:r>
      <w:r w:rsidRPr="00AF5EA3">
        <w:rPr>
          <w:rFonts w:asciiTheme="majorBidi" w:hAnsiTheme="majorBidi" w:cstheme="majorBidi"/>
          <w:sz w:val="24"/>
          <w:szCs w:val="24"/>
        </w:rPr>
        <w:t xml:space="preserve"> phase</w:t>
      </w:r>
      <w:r>
        <w:rPr>
          <w:rFonts w:asciiTheme="majorBidi" w:hAnsiTheme="majorBidi" w:cstheme="majorBidi"/>
          <w:sz w:val="24"/>
          <w:szCs w:val="24"/>
        </w:rPr>
        <w:t>s</w:t>
      </w:r>
      <w:r w:rsidRPr="00AF5E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Apprentissage,Validation et</w:t>
      </w:r>
      <w:r w:rsidR="00EE2C6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AF5EA3">
        <w:rPr>
          <w:rFonts w:asciiTheme="majorBidi" w:hAnsiTheme="majorBidi" w:cstheme="majorBidi"/>
          <w:sz w:val="24"/>
          <w:szCs w:val="24"/>
        </w:rPr>
        <w:t xml:space="preserve"> (bassin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5EA3">
        <w:rPr>
          <w:rFonts w:asciiTheme="majorBidi" w:hAnsiTheme="majorBidi" w:cstheme="majorBidi"/>
          <w:sz w:val="24"/>
          <w:szCs w:val="24"/>
        </w:rPr>
        <w:t xml:space="preserve"> </w:t>
      </w:r>
      <w:r w:rsidR="00EE2C6A">
        <w:rPr>
          <w:rFonts w:asciiTheme="majorBidi" w:hAnsiTheme="majorBidi" w:cstheme="majorBidi"/>
          <w:sz w:val="24"/>
          <w:szCs w:val="24"/>
        </w:rPr>
        <w:t>Aissi </w:t>
      </w:r>
      <w:r w:rsidRPr="00AF5EA3">
        <w:rPr>
          <w:rFonts w:asciiTheme="majorBidi" w:hAnsiTheme="majorBidi" w:cstheme="majorBidi"/>
          <w:sz w:val="24"/>
          <w:szCs w:val="24"/>
        </w:rPr>
        <w:t>).</w:t>
      </w:r>
      <w:r w:rsidRPr="00F443F9">
        <w:rPr>
          <w:rFonts w:ascii="Times-Italic" w:hAnsi="Times-Italic" w:cs="Times-Italic"/>
          <w:sz w:val="24"/>
          <w:szCs w:val="24"/>
          <w:lang w:eastAsia="fr-FR"/>
        </w:rPr>
        <w:t xml:space="preserve"> </w:t>
      </w:r>
    </w:p>
    <w:p w:rsidR="00FF0C68" w:rsidRDefault="00FF0C68" w:rsidP="00FF0C68">
      <w:pPr>
        <w:tabs>
          <w:tab w:val="center" w:pos="4536"/>
        </w:tabs>
        <w:spacing w:before="240" w:after="0" w:line="360" w:lineRule="auto"/>
        <w:rPr>
          <w:rFonts w:ascii="Times-Italic" w:hAnsi="Times-Italic" w:cs="Times-Italic"/>
          <w:sz w:val="24"/>
          <w:szCs w:val="24"/>
          <w:lang w:eastAsia="fr-FR"/>
        </w:rPr>
      </w:pPr>
    </w:p>
    <w:p w:rsidR="0067275E" w:rsidRDefault="0067275E" w:rsidP="00E003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évaluer les performances des modèles D’ANFIS et RNA, une comparaison a été faite sur la phase de test avec le modèle classique de régression linéaire multiple (RLM). L’application de ce modèle a été faite sur le même ensemble de données d’entrée de RNA. Le tableau </w:t>
      </w:r>
      <w:r w:rsidR="00E0030A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  </w:t>
      </w:r>
      <w:r w:rsidR="00E0030A">
        <w:rPr>
          <w:rFonts w:asciiTheme="majorBidi" w:hAnsiTheme="majorBidi" w:cstheme="majorBidi"/>
          <w:sz w:val="24"/>
          <w:szCs w:val="24"/>
        </w:rPr>
        <w:t>présente</w:t>
      </w:r>
      <w:r>
        <w:rPr>
          <w:rFonts w:asciiTheme="majorBidi" w:hAnsiTheme="majorBidi" w:cstheme="majorBidi"/>
          <w:sz w:val="24"/>
          <w:szCs w:val="24"/>
        </w:rPr>
        <w:t xml:space="preserve"> les résultats obtenus par ces trois modèles.</w:t>
      </w:r>
    </w:p>
    <w:p w:rsidR="00E95B74" w:rsidRPr="00ED141E" w:rsidRDefault="00ED141E" w:rsidP="0031172A">
      <w:pPr>
        <w:spacing w:before="240" w:after="0" w:line="360" w:lineRule="auto"/>
        <w:rPr>
          <w:rFonts w:ascii="Times-Italic" w:hAnsi="Times-Italic" w:cs="Times-Italic"/>
          <w:i/>
          <w:iCs/>
          <w:sz w:val="24"/>
          <w:szCs w:val="24"/>
        </w:rPr>
      </w:pPr>
      <w:r w:rsidRPr="008B7665">
        <w:rPr>
          <w:rFonts w:ascii="Times-Italic" w:hAnsi="Times-Italic" w:cs="Times-Italic"/>
          <w:sz w:val="24"/>
          <w:szCs w:val="24"/>
        </w:rPr>
        <w:t>Tableau 10</w:t>
      </w:r>
      <w:r>
        <w:rPr>
          <w:rFonts w:ascii="Times-Italic" w:hAnsi="Times-Italic" w:cs="Times-Italic"/>
          <w:sz w:val="24"/>
          <w:szCs w:val="24"/>
        </w:rPr>
        <w:t>.</w:t>
      </w:r>
      <w:r w:rsidRPr="008B7665">
        <w:rPr>
          <w:rFonts w:ascii="Times-Italic" w:hAnsi="Times-Italic" w:cs="Times-Italic"/>
          <w:sz w:val="24"/>
          <w:szCs w:val="24"/>
        </w:rPr>
        <w:t xml:space="preserve">  Comparaison entre les Résultats obtenus par RNA et ANFIS par rapport à RLM sur la phase de </w:t>
      </w:r>
      <w:r w:rsidR="0031172A">
        <w:rPr>
          <w:rFonts w:ascii="Times-Italic" w:hAnsi="Times-Italic" w:cs="Times-Italic"/>
          <w:sz w:val="24"/>
          <w:szCs w:val="24"/>
        </w:rPr>
        <w:t>T</w:t>
      </w:r>
      <w:r w:rsidRPr="008B7665">
        <w:rPr>
          <w:rFonts w:ascii="Times-Italic" w:hAnsi="Times-Italic" w:cs="Times-Italic"/>
          <w:sz w:val="24"/>
          <w:szCs w:val="24"/>
        </w:rPr>
        <w:t>est de bassin El Hachem</w:t>
      </w:r>
      <w:r>
        <w:rPr>
          <w:rFonts w:ascii="Times-Italic" w:hAnsi="Times-Italic" w:cs="Times-Italic"/>
          <w:sz w:val="24"/>
          <w:szCs w:val="24"/>
        </w:rPr>
        <w:t xml:space="preserve"> et Aissi</w:t>
      </w:r>
      <w:r w:rsidRPr="008B7665">
        <w:rPr>
          <w:rFonts w:ascii="Times-Italic" w:hAnsi="Times-Italic" w:cs="Times-Italic"/>
          <w:sz w:val="24"/>
          <w:szCs w:val="24"/>
        </w:rPr>
        <w:t>.</w:t>
      </w:r>
    </w:p>
    <w:tbl>
      <w:tblPr>
        <w:tblStyle w:val="Tramemoyenne2-Accent6"/>
        <w:tblW w:w="4808" w:type="pct"/>
        <w:tblInd w:w="108" w:type="dxa"/>
        <w:shd w:val="clear" w:color="auto" w:fill="FFFFFF" w:themeFill="background1"/>
        <w:tblLook w:val="04A0"/>
      </w:tblPr>
      <w:tblGrid>
        <w:gridCol w:w="1413"/>
        <w:gridCol w:w="1577"/>
        <w:gridCol w:w="1575"/>
        <w:gridCol w:w="1577"/>
        <w:gridCol w:w="1583"/>
        <w:gridCol w:w="1206"/>
      </w:tblGrid>
      <w:tr w:rsidR="00ED141E" w:rsidTr="00310D39">
        <w:trPr>
          <w:cnfStyle w:val="100000000000"/>
        </w:trPr>
        <w:tc>
          <w:tcPr>
            <w:cnfStyle w:val="001000000100"/>
            <w:tcW w:w="791" w:type="pct"/>
            <w:shd w:val="clear" w:color="auto" w:fill="FFFFFF" w:themeFill="background1"/>
            <w:noWrap/>
          </w:tcPr>
          <w:p w:rsidR="00E95B74" w:rsidRPr="00ED141E" w:rsidRDefault="00E95B74" w:rsidP="00ED141E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Bassin</w:t>
            </w:r>
            <w:r w:rsidR="005C0CE1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883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1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  <w:t>Mèthode</w:t>
            </w:r>
          </w:p>
        </w:tc>
        <w:tc>
          <w:tcPr>
            <w:tcW w:w="882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100000000000"/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ASE</w:t>
            </w:r>
          </w:p>
        </w:tc>
        <w:tc>
          <w:tcPr>
            <w:tcW w:w="883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100000000000"/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RMSE</w:t>
            </w:r>
          </w:p>
        </w:tc>
        <w:tc>
          <w:tcPr>
            <w:tcW w:w="886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100000000000"/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E</w:t>
            </w:r>
          </w:p>
        </w:tc>
        <w:tc>
          <w:tcPr>
            <w:tcW w:w="675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100000000000"/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color w:val="auto"/>
                <w:sz w:val="18"/>
                <w:szCs w:val="18"/>
              </w:rPr>
              <w:t>R</w:t>
            </w:r>
          </w:p>
        </w:tc>
      </w:tr>
      <w:tr w:rsidR="00ED141E" w:rsidTr="00310D39">
        <w:trPr>
          <w:cnfStyle w:val="000000100000"/>
        </w:trPr>
        <w:tc>
          <w:tcPr>
            <w:cnfStyle w:val="001000000000"/>
            <w:tcW w:w="791" w:type="pct"/>
            <w:vMerge w:val="restart"/>
            <w:shd w:val="clear" w:color="auto" w:fill="FFFFFF" w:themeFill="background1"/>
            <w:noWrap/>
            <w:vAlign w:val="center"/>
          </w:tcPr>
          <w:p w:rsidR="00ED141E" w:rsidRPr="00ED141E" w:rsidRDefault="00ED141E" w:rsidP="00ED141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  <w:t>El Hachem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RLM</w:t>
            </w:r>
          </w:p>
        </w:tc>
        <w:tc>
          <w:tcPr>
            <w:tcW w:w="882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6.4442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2.5385</w:t>
            </w:r>
          </w:p>
        </w:tc>
        <w:tc>
          <w:tcPr>
            <w:tcW w:w="886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0.3637</w:t>
            </w:r>
          </w:p>
        </w:tc>
        <w:tc>
          <w:tcPr>
            <w:tcW w:w="675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60.3078</w:t>
            </w:r>
          </w:p>
        </w:tc>
      </w:tr>
      <w:tr w:rsidR="00ED141E" w:rsidTr="00310D39">
        <w:tc>
          <w:tcPr>
            <w:cnfStyle w:val="001000000000"/>
            <w:tcW w:w="791" w:type="pct"/>
            <w:vMerge/>
            <w:shd w:val="clear" w:color="auto" w:fill="FFFFFF" w:themeFill="background1"/>
            <w:noWrap/>
            <w:vAlign w:val="center"/>
          </w:tcPr>
          <w:p w:rsidR="00ED141E" w:rsidRPr="00ED141E" w:rsidRDefault="00ED141E" w:rsidP="00ED141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RNA</w:t>
            </w:r>
          </w:p>
        </w:tc>
        <w:tc>
          <w:tcPr>
            <w:tcW w:w="882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6.3909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2.5280</w:t>
            </w:r>
          </w:p>
        </w:tc>
        <w:tc>
          <w:tcPr>
            <w:tcW w:w="886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0.3690</w:t>
            </w:r>
          </w:p>
        </w:tc>
        <w:tc>
          <w:tcPr>
            <w:tcW w:w="675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62.9322</w:t>
            </w:r>
          </w:p>
        </w:tc>
      </w:tr>
      <w:tr w:rsidR="00ED141E" w:rsidTr="00310D39">
        <w:trPr>
          <w:cnfStyle w:val="000000100000"/>
        </w:trPr>
        <w:tc>
          <w:tcPr>
            <w:cnfStyle w:val="001000000000"/>
            <w:tcW w:w="791" w:type="pct"/>
            <w:vMerge/>
            <w:shd w:val="clear" w:color="auto" w:fill="FFFFFF" w:themeFill="background1"/>
            <w:noWrap/>
            <w:vAlign w:val="center"/>
          </w:tcPr>
          <w:p w:rsidR="00ED141E" w:rsidRPr="00ED141E" w:rsidRDefault="00ED141E" w:rsidP="00ED141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  <w:t>ANFIS</w:t>
            </w:r>
          </w:p>
        </w:tc>
        <w:tc>
          <w:tcPr>
            <w:tcW w:w="882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5.3937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2.3224</w:t>
            </w:r>
          </w:p>
        </w:tc>
        <w:tc>
          <w:tcPr>
            <w:tcW w:w="886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0.4674</w:t>
            </w:r>
          </w:p>
        </w:tc>
        <w:tc>
          <w:tcPr>
            <w:tcW w:w="675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69.0059</w:t>
            </w:r>
          </w:p>
        </w:tc>
      </w:tr>
      <w:tr w:rsidR="00E95B74" w:rsidTr="00310D39">
        <w:tc>
          <w:tcPr>
            <w:cnfStyle w:val="001000000000"/>
            <w:tcW w:w="791" w:type="pct"/>
            <w:shd w:val="clear" w:color="auto" w:fill="FFFFFF" w:themeFill="background1"/>
            <w:noWrap/>
            <w:vAlign w:val="center"/>
          </w:tcPr>
          <w:p w:rsidR="00E95B74" w:rsidRPr="00ED141E" w:rsidRDefault="00E95B74" w:rsidP="00ED141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E95B74" w:rsidRPr="00ED141E" w:rsidRDefault="00E95B74" w:rsidP="00ED141E">
            <w:pPr>
              <w:jc w:val="center"/>
              <w:cnfStyle w:val="000000000000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D141E" w:rsidTr="00310D39">
        <w:trPr>
          <w:cnfStyle w:val="000000100000"/>
        </w:trPr>
        <w:tc>
          <w:tcPr>
            <w:cnfStyle w:val="001000000000"/>
            <w:tcW w:w="791" w:type="pct"/>
            <w:vMerge w:val="restart"/>
            <w:shd w:val="clear" w:color="auto" w:fill="FFFFFF" w:themeFill="background1"/>
            <w:noWrap/>
            <w:vAlign w:val="center"/>
          </w:tcPr>
          <w:p w:rsidR="00ED141E" w:rsidRPr="00ED141E" w:rsidRDefault="00ED141E" w:rsidP="00ED141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</w:pPr>
            <w:r w:rsidRPr="00ED141E">
              <w:rPr>
                <w:rFonts w:asciiTheme="majorBidi" w:eastAsiaTheme="minorEastAsia" w:hAnsiTheme="majorBidi" w:cstheme="majorBidi"/>
                <w:b w:val="0"/>
                <w:bCs w:val="0"/>
                <w:color w:val="000000"/>
                <w:sz w:val="18"/>
                <w:szCs w:val="18"/>
              </w:rPr>
              <w:t>Aissi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RLM</w:t>
            </w:r>
          </w:p>
        </w:tc>
        <w:tc>
          <w:tcPr>
            <w:tcW w:w="882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4.4507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2.1097</w:t>
            </w:r>
          </w:p>
        </w:tc>
        <w:tc>
          <w:tcPr>
            <w:tcW w:w="886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0.4727</w:t>
            </w:r>
          </w:p>
        </w:tc>
        <w:tc>
          <w:tcPr>
            <w:tcW w:w="675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68.7539</w:t>
            </w:r>
          </w:p>
        </w:tc>
      </w:tr>
      <w:tr w:rsidR="00ED141E" w:rsidTr="00310D39">
        <w:tc>
          <w:tcPr>
            <w:cnfStyle w:val="001000000000"/>
            <w:tcW w:w="791" w:type="pct"/>
            <w:vMerge/>
            <w:shd w:val="clear" w:color="auto" w:fill="FFFFFF" w:themeFill="background1"/>
            <w:noWrap/>
          </w:tcPr>
          <w:p w:rsidR="00ED141E" w:rsidRPr="00ED141E" w:rsidRDefault="00ED141E" w:rsidP="00ED141E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RNA</w:t>
            </w:r>
          </w:p>
        </w:tc>
        <w:tc>
          <w:tcPr>
            <w:tcW w:w="882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3.7911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1.9471</w:t>
            </w:r>
          </w:p>
        </w:tc>
        <w:tc>
          <w:tcPr>
            <w:tcW w:w="886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0.5509</w:t>
            </w:r>
          </w:p>
        </w:tc>
        <w:tc>
          <w:tcPr>
            <w:tcW w:w="675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000000"/>
              <w:rPr>
                <w:rFonts w:asciiTheme="majorBidi" w:hAnsiTheme="majorBidi" w:cstheme="majorBidi"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sz w:val="18"/>
                <w:szCs w:val="18"/>
              </w:rPr>
              <w:t>76.8883</w:t>
            </w:r>
          </w:p>
        </w:tc>
      </w:tr>
      <w:tr w:rsidR="00ED141E" w:rsidTr="00310D39">
        <w:trPr>
          <w:cnfStyle w:val="000000100000"/>
        </w:trPr>
        <w:tc>
          <w:tcPr>
            <w:cnfStyle w:val="001000000000"/>
            <w:tcW w:w="791" w:type="pct"/>
            <w:vMerge/>
            <w:shd w:val="clear" w:color="auto" w:fill="FFFFFF" w:themeFill="background1"/>
            <w:noWrap/>
          </w:tcPr>
          <w:p w:rsidR="00ED141E" w:rsidRPr="00ED141E" w:rsidRDefault="00ED141E" w:rsidP="00ED141E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ANFIS</w:t>
            </w:r>
          </w:p>
        </w:tc>
        <w:tc>
          <w:tcPr>
            <w:tcW w:w="882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1.6715</w:t>
            </w:r>
          </w:p>
        </w:tc>
        <w:tc>
          <w:tcPr>
            <w:tcW w:w="883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1.2929</w:t>
            </w:r>
          </w:p>
        </w:tc>
        <w:tc>
          <w:tcPr>
            <w:tcW w:w="886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0.8020</w:t>
            </w:r>
          </w:p>
        </w:tc>
        <w:tc>
          <w:tcPr>
            <w:tcW w:w="675" w:type="pct"/>
            <w:shd w:val="clear" w:color="auto" w:fill="FFFFFF" w:themeFill="background1"/>
          </w:tcPr>
          <w:p w:rsidR="00ED141E" w:rsidRPr="00ED141E" w:rsidRDefault="00ED141E" w:rsidP="00ED141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4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90.6144</w:t>
            </w:r>
          </w:p>
        </w:tc>
      </w:tr>
    </w:tbl>
    <w:p w:rsidR="00310D39" w:rsidRDefault="00310D39" w:rsidP="00310D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61100">
        <w:rPr>
          <w:rFonts w:asciiTheme="majorBidi" w:hAnsiTheme="majorBidi" w:cstheme="majorBidi"/>
          <w:sz w:val="24"/>
          <w:szCs w:val="24"/>
        </w:rPr>
        <w:t xml:space="preserve">Ces résultats montrent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861100">
        <w:rPr>
          <w:rFonts w:asciiTheme="majorBidi" w:hAnsiTheme="majorBidi" w:cstheme="majorBidi"/>
          <w:sz w:val="24"/>
          <w:szCs w:val="24"/>
        </w:rPr>
        <w:t xml:space="preserve">efficacité du système d’inférence neuro-floue </w:t>
      </w:r>
      <w:r w:rsidRPr="00BB09EF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en prévision 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des débits </w:t>
      </w:r>
      <w:r w:rsidRPr="00BB09EF">
        <w:rPr>
          <w:rFonts w:asciiTheme="majorBidi" w:hAnsiTheme="majorBidi" w:cstheme="majorBidi"/>
          <w:color w:val="000000"/>
          <w:sz w:val="24"/>
          <w:szCs w:val="24"/>
          <w:lang w:eastAsia="fr-FR"/>
        </w:rPr>
        <w:t>dépasse celles des autres modèles.</w:t>
      </w:r>
      <w:r w:rsidRPr="00861100">
        <w:rPr>
          <w:rFonts w:asciiTheme="majorBidi" w:hAnsiTheme="majorBidi" w:cstheme="majorBidi"/>
          <w:sz w:val="24"/>
          <w:szCs w:val="24"/>
        </w:rPr>
        <w:t xml:space="preserve"> Cette performance reflète la force et la précision des sorties de modèle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Pr="00861100">
        <w:rPr>
          <w:rFonts w:asciiTheme="majorBidi" w:hAnsiTheme="majorBidi" w:cstheme="majorBidi"/>
          <w:sz w:val="24"/>
          <w:szCs w:val="24"/>
        </w:rPr>
        <w:t xml:space="preserve">l’ANFIS grâce à des règles qui lui permet de donner les bonnes décisions pour calculer les sorties. </w:t>
      </w:r>
    </w:p>
    <w:p w:rsidR="00A32059" w:rsidRDefault="009B5DCA" w:rsidP="00A32059">
      <w:pPr>
        <w:autoSpaceDE w:val="0"/>
        <w:autoSpaceDN w:val="0"/>
        <w:adjustRightInd w:val="0"/>
        <w:spacing w:before="360" w:after="60"/>
        <w:ind w:righ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A320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32059" w:rsidRPr="001466EC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A32059" w:rsidRDefault="00A32059" w:rsidP="00A3205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1466EC">
        <w:rPr>
          <w:rFonts w:asciiTheme="majorBidi" w:hAnsiTheme="majorBidi" w:cstheme="majorBidi"/>
          <w:sz w:val="24"/>
          <w:szCs w:val="24"/>
        </w:rPr>
        <w:t xml:space="preserve">Les résultats obtenus dans cette étude </w:t>
      </w:r>
      <w:r>
        <w:rPr>
          <w:rFonts w:asciiTheme="majorBidi" w:hAnsiTheme="majorBidi" w:cstheme="majorBidi"/>
          <w:sz w:val="24"/>
          <w:szCs w:val="24"/>
        </w:rPr>
        <w:t xml:space="preserve">indiquent que </w:t>
      </w:r>
      <w:r>
        <w:t>l’</w:t>
      </w:r>
      <w:r w:rsidRPr="00D74EC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ANFIS a légèrement mieux que les 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RNA et RLM</w:t>
      </w:r>
      <w:r w:rsidRPr="00D74EC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depuis </w:t>
      </w:r>
      <w:r>
        <w:rPr>
          <w:rFonts w:asciiTheme="majorBidi" w:hAnsiTheme="majorBidi" w:cstheme="majorBidi"/>
          <w:sz w:val="24"/>
          <w:szCs w:val="24"/>
        </w:rPr>
        <w:t>l</w:t>
      </w:r>
      <w:r w:rsidRPr="00BB09EF">
        <w:rPr>
          <w:rFonts w:asciiTheme="majorBidi" w:hAnsiTheme="majorBidi" w:cstheme="majorBidi"/>
          <w:sz w:val="24"/>
          <w:szCs w:val="24"/>
        </w:rPr>
        <w:t xml:space="preserve">es mesures de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BB09EF">
        <w:rPr>
          <w:rFonts w:asciiTheme="majorBidi" w:hAnsiTheme="majorBidi" w:cstheme="majorBidi"/>
          <w:sz w:val="24"/>
          <w:szCs w:val="24"/>
        </w:rPr>
        <w:t xml:space="preserve">erreur moyenne des carrés (ASE) entre </w:t>
      </w:r>
      <w:r w:rsidRPr="00BB09EF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les valeurs des 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débits</w:t>
      </w:r>
      <w:r w:rsidRPr="00BB09EF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simulés et observés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. C’est a dire la</w:t>
      </w:r>
      <w:r w:rsidRPr="00BB09EF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performance de ANFIS en prévision hydrologique dépasse celles des autres modèles.</w:t>
      </w:r>
    </w:p>
    <w:p w:rsidR="00A32059" w:rsidRDefault="00A32059" w:rsidP="00A320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Cette 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étude 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a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indiqué que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le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système </w:t>
      </w:r>
      <w:r w:rsidRPr="00177524">
        <w:rPr>
          <w:rFonts w:asciiTheme="majorBidi" w:hAnsiTheme="majorBidi" w:cstheme="majorBidi"/>
          <w:sz w:val="24"/>
          <w:szCs w:val="24"/>
        </w:rPr>
        <w:t>hybride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>neuro-flou</w:t>
      </w:r>
      <w:r w:rsidR="0026179E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e 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est une meilleure technique pour capturer la relation 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d’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entrée-sortie et pourrait être </w:t>
      </w: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utilisée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177524">
        <w:rPr>
          <w:rFonts w:asciiTheme="majorBidi" w:hAnsiTheme="majorBidi" w:cstheme="majorBidi"/>
          <w:sz w:val="24"/>
          <w:szCs w:val="24"/>
        </w:rPr>
        <w:t xml:space="preserve">pour une bonne gestion de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177524">
        <w:rPr>
          <w:rFonts w:asciiTheme="majorBidi" w:hAnsiTheme="majorBidi" w:cstheme="majorBidi"/>
          <w:sz w:val="24"/>
          <w:szCs w:val="24"/>
        </w:rPr>
        <w:t xml:space="preserve">eau et surtout à réduire le risque </w:t>
      </w:r>
      <w:r>
        <w:rPr>
          <w:rFonts w:asciiTheme="majorBidi" w:hAnsiTheme="majorBidi" w:cstheme="majorBidi"/>
          <w:sz w:val="24"/>
          <w:szCs w:val="24"/>
        </w:rPr>
        <w:t>d’</w:t>
      </w:r>
      <w:r w:rsidRPr="00177524">
        <w:rPr>
          <w:rFonts w:asciiTheme="majorBidi" w:hAnsiTheme="majorBidi" w:cstheme="majorBidi"/>
          <w:sz w:val="24"/>
          <w:szCs w:val="24"/>
        </w:rPr>
        <w:t>inondations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177524">
        <w:rPr>
          <w:rFonts w:asciiTheme="majorBidi" w:hAnsiTheme="majorBidi" w:cstheme="majorBidi"/>
          <w:sz w:val="24"/>
          <w:szCs w:val="24"/>
        </w:rPr>
        <w:t>dans le</w:t>
      </w:r>
      <w:r>
        <w:rPr>
          <w:rFonts w:asciiTheme="majorBidi" w:hAnsiTheme="majorBidi" w:cstheme="majorBidi"/>
          <w:sz w:val="24"/>
          <w:szCs w:val="24"/>
        </w:rPr>
        <w:t>s</w:t>
      </w:r>
      <w:r w:rsidRPr="00177524">
        <w:rPr>
          <w:rFonts w:asciiTheme="majorBidi" w:hAnsiTheme="majorBidi" w:cstheme="majorBidi"/>
          <w:sz w:val="24"/>
          <w:szCs w:val="24"/>
        </w:rPr>
        <w:t xml:space="preserve"> bassins </w:t>
      </w:r>
      <w:r w:rsidRPr="00177524">
        <w:rPr>
          <w:rFonts w:asciiTheme="majorBidi" w:hAnsiTheme="majorBidi" w:cstheme="majorBidi"/>
          <w:color w:val="000000"/>
          <w:sz w:val="24"/>
          <w:szCs w:val="24"/>
          <w:lang w:eastAsia="fr-FR"/>
        </w:rPr>
        <w:t>hydrologiques.</w:t>
      </w:r>
      <w:r w:rsidR="00DE4C34" w:rsidRPr="00DE4C34">
        <w:t xml:space="preserve"> </w:t>
      </w:r>
      <w:r w:rsidR="00DE4C34" w:rsidRPr="00DE4C34">
        <w:rPr>
          <w:rFonts w:asciiTheme="majorBidi" w:hAnsiTheme="majorBidi" w:cstheme="majorBidi"/>
          <w:color w:val="000000"/>
          <w:sz w:val="24"/>
          <w:szCs w:val="24"/>
          <w:lang w:eastAsia="fr-FR"/>
        </w:rPr>
        <w:t>Ces résultats encourageants ouvrent un certain nombre de perspectives, où il serait intéressant de tenter des modèles hybrides en couplant les transformées en ondelettes aux</w:t>
      </w:r>
      <w:r w:rsidR="00DE4C3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réseaux de neurones et</w:t>
      </w:r>
      <w:r w:rsidR="00DE4C34" w:rsidRPr="00DE4C34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systèmes neuro</w:t>
      </w:r>
      <w:r w:rsidR="0026179E">
        <w:rPr>
          <w:rFonts w:asciiTheme="majorBidi" w:hAnsiTheme="majorBidi" w:cstheme="majorBidi"/>
          <w:color w:val="000000"/>
          <w:sz w:val="24"/>
          <w:szCs w:val="24"/>
          <w:lang w:eastAsia="fr-FR"/>
        </w:rPr>
        <w:t>-floue.</w:t>
      </w:r>
    </w:p>
    <w:p w:rsidR="00DE4C34" w:rsidRDefault="00DE4C34" w:rsidP="00DE4C34">
      <w:pPr>
        <w:autoSpaceDE w:val="0"/>
        <w:autoSpaceDN w:val="0"/>
        <w:adjustRightInd w:val="0"/>
        <w:spacing w:before="360" w:after="60" w:line="360" w:lineRule="auto"/>
        <w:ind w:right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Réfé</w:t>
      </w:r>
      <w:r w:rsidRPr="003C282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rence Biliographique</w:t>
      </w:r>
    </w:p>
    <w:p w:rsidR="009F4CBF" w:rsidRDefault="009F4CBF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92B04">
        <w:rPr>
          <w:rFonts w:ascii="Times New Roman" w:hAnsi="Times New Roman"/>
          <w:sz w:val="24"/>
          <w:szCs w:val="24"/>
        </w:rPr>
        <w:t xml:space="preserve">Aqil, M., Yano, I. A., and Nishiyama, S., 2007. </w:t>
      </w:r>
      <w:r w:rsidRPr="00117102">
        <w:rPr>
          <w:rFonts w:ascii="Times New Roman" w:hAnsi="Times New Roman"/>
          <w:sz w:val="24"/>
          <w:szCs w:val="24"/>
          <w:lang w:val="en-US"/>
        </w:rPr>
        <w:t>A comparative study of arti</w:t>
      </w:r>
      <w:r w:rsidRPr="00117102">
        <w:rPr>
          <w:rFonts w:ascii="Times New Roman" w:hAnsi="Times New Roman"/>
          <w:sz w:val="24"/>
          <w:szCs w:val="24"/>
        </w:rPr>
        <w:t>ﬁ</w:t>
      </w:r>
      <w:r w:rsidRPr="00117102">
        <w:rPr>
          <w:rFonts w:ascii="Times New Roman" w:hAnsi="Times New Roman"/>
          <w:sz w:val="24"/>
          <w:szCs w:val="24"/>
          <w:lang w:val="en-US"/>
        </w:rPr>
        <w:t>cial neural networks and neuro-fuzzy in continuous modeling of the daily and hourly behaviour of runoff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117102">
        <w:rPr>
          <w:lang w:val="en-US"/>
        </w:rPr>
        <w:t xml:space="preserve"> </w:t>
      </w:r>
      <w:r w:rsidRPr="00522B65">
        <w:rPr>
          <w:rFonts w:ascii="Times New Roman" w:hAnsi="Times New Roman"/>
          <w:i/>
          <w:iCs/>
          <w:sz w:val="24"/>
          <w:szCs w:val="24"/>
          <w:lang w:val="en-US"/>
        </w:rPr>
        <w:t>Journal of Hydrology</w:t>
      </w:r>
      <w:r w:rsidRPr="00117102">
        <w:rPr>
          <w:rFonts w:ascii="Times New Roman" w:hAnsi="Times New Roman"/>
          <w:sz w:val="24"/>
          <w:szCs w:val="24"/>
          <w:lang w:val="en-US"/>
        </w:rPr>
        <w:t>, 337, 22– 34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4CBF" w:rsidRDefault="00DE4C34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2A024D">
        <w:rPr>
          <w:rFonts w:ascii="Times New Roman" w:hAnsi="Times New Roman"/>
          <w:sz w:val="24"/>
          <w:szCs w:val="24"/>
          <w:lang w:val="en-US"/>
        </w:rPr>
        <w:t>Ebtehaj, I. and Bonakdari, H., 2014.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575F">
        <w:rPr>
          <w:rFonts w:ascii="Times New Roman" w:hAnsi="Times New Roman"/>
          <w:sz w:val="24"/>
          <w:szCs w:val="24"/>
          <w:lang w:val="en-US"/>
        </w:rPr>
        <w:t>Performance Evaluation of Adaptive Neural Fuzzy Inference System for Sediment Transport in Sewers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2575F">
        <w:rPr>
          <w:lang w:val="en-US"/>
        </w:rPr>
        <w:t xml:space="preserve"> </w:t>
      </w:r>
      <w:r w:rsidRPr="002A024D">
        <w:rPr>
          <w:rFonts w:ascii="Times New Roman" w:hAnsi="Times New Roman"/>
          <w:i/>
          <w:iCs/>
          <w:sz w:val="24"/>
          <w:szCs w:val="24"/>
          <w:lang w:val="en-US"/>
        </w:rPr>
        <w:t>Water Resour Manage</w:t>
      </w:r>
      <w:r w:rsidRPr="00F2575F">
        <w:rPr>
          <w:rFonts w:ascii="Times New Roman" w:hAnsi="Times New Roman"/>
          <w:sz w:val="24"/>
          <w:szCs w:val="24"/>
          <w:lang w:val="en-US"/>
        </w:rPr>
        <w:t>, 28:4765 – 4779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4CBF" w:rsidRDefault="00DE4C34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A626D">
        <w:rPr>
          <w:rFonts w:ascii="Times New Roman" w:hAnsi="Times New Roman"/>
          <w:sz w:val="24"/>
          <w:szCs w:val="24"/>
          <w:lang w:val="en-US"/>
        </w:rPr>
        <w:t>El-Sha</w:t>
      </w:r>
      <w:r w:rsidRPr="00BA626D">
        <w:rPr>
          <w:rFonts w:ascii="Times New Roman" w:hAnsi="Times New Roman"/>
          <w:sz w:val="24"/>
          <w:szCs w:val="24"/>
        </w:rPr>
        <w:t>ﬁ</w:t>
      </w:r>
      <w:r w:rsidRPr="00BA626D">
        <w:rPr>
          <w:rFonts w:ascii="Times New Roman" w:hAnsi="Times New Roman"/>
          <w:sz w:val="24"/>
          <w:szCs w:val="24"/>
          <w:lang w:val="en-US"/>
        </w:rPr>
        <w:t>e, A., Taha, M. R., and Noureldin, A., 2007.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5A6">
        <w:rPr>
          <w:rFonts w:ascii="Times New Roman" w:hAnsi="Times New Roman"/>
          <w:sz w:val="24"/>
          <w:szCs w:val="24"/>
          <w:lang w:val="en-US"/>
        </w:rPr>
        <w:t>A neuro-fuzzy model for inﬂow forecasting of the Nile river at Aswan high dam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03A55">
        <w:rPr>
          <w:rFonts w:ascii="Times New Roman" w:hAnsi="Times New Roman"/>
          <w:i/>
          <w:iCs/>
          <w:sz w:val="24"/>
          <w:szCs w:val="24"/>
          <w:lang w:val="en-US"/>
        </w:rPr>
        <w:t>Water Resour Manage</w:t>
      </w:r>
      <w:r w:rsidRPr="00D735A6">
        <w:rPr>
          <w:rFonts w:ascii="Times New Roman" w:hAnsi="Times New Roman"/>
          <w:sz w:val="24"/>
          <w:szCs w:val="24"/>
          <w:lang w:val="en-US"/>
        </w:rPr>
        <w:t>, 21:533–556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E4C34" w:rsidRDefault="00DE4C34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154B9">
        <w:rPr>
          <w:rFonts w:ascii="Times New Roman" w:hAnsi="Times New Roman"/>
          <w:sz w:val="24"/>
          <w:szCs w:val="24"/>
          <w:lang w:val="en-US"/>
        </w:rPr>
        <w:t>El-Shafie,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54B9">
        <w:rPr>
          <w:rFonts w:ascii="Times New Roman" w:hAnsi="Times New Roman"/>
          <w:sz w:val="24"/>
          <w:szCs w:val="24"/>
          <w:lang w:val="en-US"/>
        </w:rPr>
        <w:t>A.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54B9">
        <w:rPr>
          <w:rFonts w:ascii="Times New Roman" w:hAnsi="Times New Roman"/>
          <w:sz w:val="24"/>
          <w:szCs w:val="24"/>
          <w:lang w:val="en-US"/>
        </w:rPr>
        <w:t>Jaafer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D154B9">
        <w:rPr>
          <w:rFonts w:ascii="Times New Roman" w:hAnsi="Times New Roman"/>
          <w:sz w:val="24"/>
          <w:szCs w:val="24"/>
          <w:lang w:val="en-US"/>
        </w:rPr>
        <w:t xml:space="preserve"> O.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D154B9">
        <w:rPr>
          <w:rFonts w:ascii="Times New Roman" w:hAnsi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54B9">
        <w:rPr>
          <w:rFonts w:ascii="Times New Roman" w:hAnsi="Times New Roman"/>
          <w:sz w:val="24"/>
          <w:szCs w:val="24"/>
          <w:lang w:val="en-US"/>
        </w:rPr>
        <w:t>Seyed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D154B9">
        <w:rPr>
          <w:rFonts w:ascii="Times New Roman" w:hAnsi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D154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2011. </w:t>
      </w:r>
      <w:r w:rsidRPr="00D154B9">
        <w:rPr>
          <w:rFonts w:ascii="Times New Roman" w:hAnsi="Times New Roman"/>
          <w:sz w:val="24"/>
          <w:szCs w:val="24"/>
          <w:lang w:val="en-US"/>
        </w:rPr>
        <w:t>Adaptive neuro-fuzzy inference system based model for rainfall forecasting in Klang River, Malaysia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54B9">
        <w:rPr>
          <w:rFonts w:ascii="Times New Roman" w:hAnsi="Times New Roman"/>
          <w:i/>
          <w:iCs/>
          <w:sz w:val="24"/>
          <w:szCs w:val="24"/>
          <w:lang w:val="en-US"/>
        </w:rPr>
        <w:t>International Journal of the Physical Sciences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D154B9">
        <w:rPr>
          <w:rFonts w:ascii="Times New Roman" w:hAnsi="Times New Roman"/>
          <w:sz w:val="24"/>
          <w:szCs w:val="24"/>
          <w:lang w:val="en-US"/>
        </w:rPr>
        <w:t xml:space="preserve"> Vol. 6(12), 2875-2888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E4C34" w:rsidRDefault="00DE4C34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91E76">
        <w:rPr>
          <w:rFonts w:ascii="Times New Roman" w:hAnsi="Times New Roman"/>
          <w:sz w:val="24"/>
          <w:szCs w:val="24"/>
          <w:lang w:val="en-US"/>
        </w:rPr>
        <w:t>Emiroglu, M. E. and Kisi, O., 2013.</w:t>
      </w:r>
      <w:r w:rsidRPr="00BB740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B7401">
        <w:rPr>
          <w:rFonts w:ascii="Times New Roman" w:hAnsi="Times New Roman"/>
          <w:sz w:val="24"/>
          <w:szCs w:val="24"/>
          <w:lang w:val="en-US"/>
        </w:rPr>
        <w:t>Prediction of Discharge Coefficient for Trapezoidal Labyrinth Side Weir Using a Neuro-Fuzzy Approach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BB7401">
        <w:rPr>
          <w:lang w:val="en-US"/>
        </w:rPr>
        <w:t xml:space="preserve"> </w:t>
      </w:r>
      <w:r w:rsidRPr="00091E76">
        <w:rPr>
          <w:rFonts w:ascii="Times New Roman" w:hAnsi="Times New Roman"/>
          <w:i/>
          <w:iCs/>
          <w:sz w:val="24"/>
          <w:szCs w:val="24"/>
          <w:lang w:val="en-US"/>
        </w:rPr>
        <w:t>Water Resour Manage</w:t>
      </w:r>
      <w:r w:rsidRPr="00BB7401">
        <w:rPr>
          <w:rFonts w:ascii="Times New Roman" w:hAnsi="Times New Roman"/>
          <w:sz w:val="24"/>
          <w:szCs w:val="24"/>
          <w:lang w:val="en-US"/>
        </w:rPr>
        <w:t>, 27:1473 – 1488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E4C34" w:rsidRDefault="00DE4C34" w:rsidP="00E0030A">
      <w:pPr>
        <w:spacing w:before="120"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43FE8">
        <w:rPr>
          <w:rFonts w:asciiTheme="majorBidi" w:hAnsiTheme="majorBidi" w:cstheme="majorBidi"/>
          <w:sz w:val="24"/>
          <w:szCs w:val="24"/>
          <w:lang w:val="en-US"/>
        </w:rPr>
        <w:t>Jang, J.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43FE8">
        <w:rPr>
          <w:rFonts w:asciiTheme="majorBidi" w:hAnsiTheme="majorBidi" w:cstheme="majorBidi"/>
          <w:sz w:val="24"/>
          <w:szCs w:val="24"/>
          <w:lang w:val="en-US"/>
        </w:rPr>
        <w:t>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43FE8">
        <w:rPr>
          <w:rFonts w:asciiTheme="majorBidi" w:hAnsiTheme="majorBidi" w:cstheme="majorBidi"/>
          <w:sz w:val="24"/>
          <w:szCs w:val="24"/>
          <w:lang w:val="en-US"/>
        </w:rPr>
        <w:t>R., 1993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r w:rsidRPr="000A7283">
        <w:rPr>
          <w:rFonts w:asciiTheme="majorBidi" w:hAnsiTheme="majorBidi" w:cstheme="majorBidi"/>
          <w:sz w:val="24"/>
          <w:szCs w:val="24"/>
          <w:lang w:val="en-US"/>
        </w:rPr>
        <w:t>ANFIS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0A7283">
        <w:rPr>
          <w:rFonts w:asciiTheme="majorBidi" w:hAnsiTheme="majorBidi" w:cstheme="majorBidi"/>
          <w:sz w:val="24"/>
          <w:szCs w:val="24"/>
          <w:lang w:val="en-US"/>
        </w:rPr>
        <w:t xml:space="preserve"> adaptive-network-based fuzzy inference system. IEEE Transactions Systems, </w:t>
      </w:r>
      <w:r w:rsidRPr="005F06D2">
        <w:rPr>
          <w:rFonts w:asciiTheme="majorBidi" w:hAnsiTheme="majorBidi" w:cstheme="majorBidi"/>
          <w:i/>
          <w:iCs/>
          <w:sz w:val="24"/>
          <w:szCs w:val="24"/>
          <w:lang w:val="en-US"/>
        </w:rPr>
        <w:t>Man and Cybernetics</w:t>
      </w:r>
      <w:r w:rsidRPr="000A7283">
        <w:rPr>
          <w:rFonts w:asciiTheme="majorBidi" w:hAnsiTheme="majorBidi" w:cstheme="majorBidi"/>
          <w:sz w:val="24"/>
          <w:szCs w:val="24"/>
          <w:lang w:val="en-US"/>
        </w:rPr>
        <w:t>, 23 (3), 665–685.</w:t>
      </w:r>
    </w:p>
    <w:p w:rsidR="00DE4C34" w:rsidRDefault="00DE4C34" w:rsidP="00E0030A">
      <w:pPr>
        <w:spacing w:before="120"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71A5C">
        <w:rPr>
          <w:rFonts w:asciiTheme="majorBidi" w:hAnsiTheme="majorBidi" w:cstheme="majorBidi"/>
          <w:sz w:val="24"/>
          <w:szCs w:val="24"/>
          <w:lang w:val="en-US"/>
        </w:rPr>
        <w:t>McCulloch, W.S. and Pitts, W.,</w:t>
      </w:r>
      <w:r w:rsidRPr="000524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71A5C">
        <w:rPr>
          <w:rFonts w:asciiTheme="majorBidi" w:hAnsiTheme="majorBidi" w:cstheme="majorBidi"/>
          <w:sz w:val="24"/>
          <w:szCs w:val="24"/>
          <w:lang w:val="en-US"/>
        </w:rPr>
        <w:t>1943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052410">
        <w:rPr>
          <w:rFonts w:asciiTheme="majorBidi" w:hAnsiTheme="majorBidi" w:cstheme="majorBidi"/>
          <w:sz w:val="24"/>
          <w:szCs w:val="24"/>
          <w:lang w:val="en-US"/>
        </w:rPr>
        <w:t>A logical calculus of the ideas immanent in nervous activity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052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71A5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Bull. </w:t>
      </w:r>
      <w:r w:rsidRPr="003C2827">
        <w:rPr>
          <w:rFonts w:asciiTheme="majorBidi" w:hAnsiTheme="majorBidi" w:cstheme="majorBidi"/>
          <w:i/>
          <w:iCs/>
          <w:sz w:val="24"/>
          <w:szCs w:val="24"/>
          <w:lang w:val="en-US"/>
        </w:rPr>
        <w:t>Math. Biophys.</w:t>
      </w:r>
      <w:r w:rsidRPr="003C2827">
        <w:rPr>
          <w:rFonts w:asciiTheme="majorBidi" w:hAnsiTheme="majorBidi" w:cstheme="majorBidi"/>
          <w:sz w:val="24"/>
          <w:szCs w:val="24"/>
          <w:lang w:val="en-US"/>
        </w:rPr>
        <w:t>, 5 : 115-133.</w:t>
      </w:r>
    </w:p>
    <w:p w:rsidR="00DE4C34" w:rsidRDefault="00DE4C34" w:rsidP="00E0030A">
      <w:pPr>
        <w:spacing w:before="120"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4357">
        <w:rPr>
          <w:rFonts w:asciiTheme="majorBidi" w:hAnsiTheme="majorBidi" w:cstheme="majorBidi"/>
          <w:sz w:val="24"/>
          <w:szCs w:val="24"/>
          <w:lang w:val="en-US"/>
        </w:rPr>
        <w:t>Mohanty</w:t>
      </w:r>
      <w:r w:rsidRPr="002D435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Pr="002D4357">
        <w:rPr>
          <w:rFonts w:asciiTheme="majorBidi" w:hAnsiTheme="majorBidi" w:cstheme="majorBidi"/>
          <w:sz w:val="24"/>
          <w:szCs w:val="24"/>
          <w:lang w:val="en-US"/>
        </w:rPr>
        <w:t xml:space="preserve">S., Jha, </w:t>
      </w:r>
      <w:r w:rsidRPr="002D435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M. K., </w:t>
      </w:r>
      <w:r w:rsidRPr="002D4357">
        <w:rPr>
          <w:rFonts w:asciiTheme="majorBidi" w:hAnsiTheme="majorBidi" w:cstheme="majorBidi"/>
          <w:sz w:val="24"/>
          <w:szCs w:val="24"/>
          <w:lang w:val="en-US"/>
        </w:rPr>
        <w:t>Kumar,</w:t>
      </w:r>
      <w:r w:rsidRPr="002D4357">
        <w:rPr>
          <w:rFonts w:asciiTheme="majorBidi" w:hAnsiTheme="majorBidi" w:cstheme="majorBidi"/>
          <w:color w:val="000000"/>
          <w:sz w:val="24"/>
          <w:szCs w:val="24"/>
          <w:lang w:val="en-US"/>
        </w:rPr>
        <w:t>A., and Panda, D.K., 2013.</w:t>
      </w:r>
      <w:r w:rsidRPr="009A075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0757">
        <w:rPr>
          <w:rFonts w:asciiTheme="majorBidi" w:hAnsiTheme="majorBidi" w:cstheme="majorBidi"/>
          <w:sz w:val="24"/>
          <w:szCs w:val="24"/>
          <w:lang w:val="en-US"/>
        </w:rPr>
        <w:t>Comparative evaluation of numerical model and artificial neural network for simulating groundwater flow in Kathajodi–Surua Inter-basin of Odisha, India,</w:t>
      </w:r>
      <w:r w:rsidRPr="009A0757">
        <w:rPr>
          <w:rFonts w:asciiTheme="majorBidi" w:hAnsiTheme="majorBidi" w:cstheme="majorBidi"/>
          <w:color w:val="000066"/>
          <w:sz w:val="24"/>
          <w:szCs w:val="24"/>
          <w:lang w:val="en-US"/>
        </w:rPr>
        <w:t xml:space="preserve"> </w:t>
      </w:r>
      <w:r w:rsidRPr="002D4357">
        <w:rPr>
          <w:rFonts w:asciiTheme="majorBidi" w:hAnsiTheme="majorBidi" w:cstheme="majorBidi"/>
          <w:i/>
          <w:iCs/>
          <w:sz w:val="24"/>
          <w:szCs w:val="24"/>
          <w:lang w:val="en-US"/>
        </w:rPr>
        <w:t>Journal of Hydrology</w:t>
      </w:r>
      <w:r w:rsidRPr="009A0757">
        <w:rPr>
          <w:rFonts w:asciiTheme="majorBidi" w:hAnsiTheme="majorBidi" w:cstheme="majorBidi"/>
          <w:sz w:val="24"/>
          <w:szCs w:val="24"/>
          <w:lang w:val="en-US"/>
        </w:rPr>
        <w:t>, 495, 38–51.</w:t>
      </w:r>
    </w:p>
    <w:p w:rsidR="00DE4C34" w:rsidRDefault="00DE4C34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91E76">
        <w:rPr>
          <w:rFonts w:ascii="Times New Roman" w:hAnsi="Times New Roman"/>
          <w:sz w:val="24"/>
          <w:szCs w:val="24"/>
          <w:lang w:val="en-US"/>
        </w:rPr>
        <w:t xml:space="preserve">Pramanik,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091E76">
        <w:rPr>
          <w:rFonts w:ascii="Times New Roman" w:hAnsi="Times New Roman"/>
          <w:sz w:val="24"/>
          <w:szCs w:val="24"/>
          <w:lang w:val="en-US"/>
        </w:rPr>
        <w:t>. and Panda, R. K., 2009.</w:t>
      </w:r>
      <w:r w:rsidRPr="00D82498">
        <w:rPr>
          <w:rFonts w:ascii="Times New Roman" w:hAnsi="Times New Roman"/>
          <w:sz w:val="24"/>
          <w:szCs w:val="24"/>
          <w:lang w:val="en-US"/>
        </w:rPr>
        <w:t xml:space="preserve"> Application of neural network and adaptive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2498">
        <w:rPr>
          <w:rFonts w:ascii="Times New Roman" w:hAnsi="Times New Roman"/>
          <w:sz w:val="24"/>
          <w:szCs w:val="24"/>
          <w:lang w:val="en-US"/>
        </w:rPr>
        <w:t xml:space="preserve">neuro-fuzzy inference systems for river flow prediction, </w:t>
      </w:r>
      <w:r w:rsidRPr="00091E76">
        <w:rPr>
          <w:rFonts w:ascii="Times New Roman" w:hAnsi="Times New Roman"/>
          <w:i/>
          <w:iCs/>
          <w:sz w:val="24"/>
          <w:szCs w:val="24"/>
          <w:lang w:val="en-US"/>
        </w:rPr>
        <w:t>Hydrological Sciences Journal</w:t>
      </w:r>
      <w:r w:rsidRPr="00D82498">
        <w:rPr>
          <w:rFonts w:ascii="Times New Roman" w:hAnsi="Times New Roman"/>
          <w:sz w:val="24"/>
          <w:szCs w:val="24"/>
          <w:lang w:val="en-US"/>
        </w:rPr>
        <w:t>, 54:2, 247-260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E4C34" w:rsidRDefault="00DE4C34" w:rsidP="00E0030A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A024D">
        <w:rPr>
          <w:rFonts w:asciiTheme="majorBidi" w:hAnsiTheme="majorBidi" w:cstheme="majorBidi"/>
          <w:sz w:val="24"/>
          <w:szCs w:val="24"/>
          <w:lang w:val="en-US"/>
        </w:rPr>
        <w:t>Rajurkar, M. P., Kothyari, U. C., and Chaube, U. C., 2002.</w:t>
      </w:r>
      <w:r w:rsidRPr="004500F8">
        <w:rPr>
          <w:rFonts w:asciiTheme="majorBidi" w:hAnsiTheme="majorBidi" w:cstheme="majorBidi"/>
          <w:sz w:val="24"/>
          <w:szCs w:val="24"/>
          <w:lang w:val="en-US"/>
        </w:rPr>
        <w:t xml:space="preserve"> Artificial neural networks for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4500F8">
        <w:rPr>
          <w:rFonts w:asciiTheme="majorBidi" w:hAnsiTheme="majorBidi" w:cstheme="majorBidi"/>
          <w:sz w:val="24"/>
          <w:szCs w:val="24"/>
          <w:lang w:val="en-US"/>
        </w:rPr>
        <w:t xml:space="preserve">daily rainfall—runoff modelling, </w:t>
      </w:r>
      <w:r w:rsidRPr="002A024D">
        <w:rPr>
          <w:rFonts w:asciiTheme="majorBidi" w:hAnsiTheme="majorBidi" w:cstheme="majorBidi"/>
          <w:i/>
          <w:iCs/>
          <w:sz w:val="24"/>
          <w:szCs w:val="24"/>
          <w:lang w:val="en-US"/>
        </w:rPr>
        <w:t>Hydrological Sciences Journal</w:t>
      </w:r>
      <w:r w:rsidRPr="004500F8">
        <w:rPr>
          <w:rFonts w:asciiTheme="majorBidi" w:hAnsiTheme="majorBidi" w:cstheme="majorBidi"/>
          <w:sz w:val="24"/>
          <w:szCs w:val="24"/>
          <w:lang w:val="en-US"/>
        </w:rPr>
        <w:t>, 47:6, 865-877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E4C34" w:rsidRDefault="00DE4C34" w:rsidP="00E0030A">
      <w:pPr>
        <w:spacing w:before="120" w:after="0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4357">
        <w:rPr>
          <w:rFonts w:asciiTheme="majorBidi" w:hAnsiTheme="majorBidi" w:cstheme="majorBidi"/>
          <w:sz w:val="24"/>
          <w:szCs w:val="24"/>
          <w:lang w:val="en-US"/>
        </w:rPr>
        <w:t>Riad, S., Mania, J., Bouchaou, L., and Najjar, Y., 2004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9A075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Pr="009A0757">
        <w:rPr>
          <w:rFonts w:asciiTheme="majorBidi" w:hAnsiTheme="majorBidi" w:cstheme="majorBidi"/>
          <w:sz w:val="24"/>
          <w:szCs w:val="24"/>
          <w:lang w:val="en-US"/>
        </w:rPr>
        <w:t xml:space="preserve">Rainfall-Runoff Model Using an Artificial Neural Network Approach, </w:t>
      </w:r>
      <w:r w:rsidRPr="002D4357">
        <w:rPr>
          <w:rFonts w:asciiTheme="majorBidi" w:hAnsiTheme="majorBidi" w:cstheme="majorBidi"/>
          <w:i/>
          <w:iCs/>
          <w:sz w:val="24"/>
          <w:szCs w:val="24"/>
          <w:lang w:val="en-US"/>
        </w:rPr>
        <w:t>Mathematical and Computer Modelling</w:t>
      </w:r>
      <w:r w:rsidRPr="009A0757">
        <w:rPr>
          <w:rFonts w:asciiTheme="majorBidi" w:hAnsiTheme="majorBidi" w:cstheme="majorBidi"/>
          <w:sz w:val="24"/>
          <w:szCs w:val="24"/>
          <w:lang w:val="en-US"/>
        </w:rPr>
        <w:t>, 40, 839-846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E4C34" w:rsidRDefault="00DE4C34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10158">
        <w:rPr>
          <w:rFonts w:ascii="Times New Roman" w:hAnsi="Times New Roman"/>
          <w:sz w:val="24"/>
          <w:szCs w:val="24"/>
          <w:lang w:val="en-US"/>
        </w:rPr>
        <w:t>Wu,C.L., Chau, K.W., and Fan, C., 2010.</w:t>
      </w:r>
      <w:r w:rsidRPr="006B5C5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B5C52">
        <w:rPr>
          <w:rFonts w:ascii="Times New Roman" w:hAnsi="Times New Roman"/>
          <w:sz w:val="24"/>
          <w:szCs w:val="24"/>
          <w:lang w:val="en-US"/>
        </w:rPr>
        <w:t>Prediction of rainfall time series using modular arti</w:t>
      </w:r>
      <w:r w:rsidRPr="006B5C52">
        <w:rPr>
          <w:rFonts w:ascii="Times New Roman" w:hAnsi="Times New Roman"/>
          <w:sz w:val="24"/>
          <w:szCs w:val="24"/>
        </w:rPr>
        <w:t>ﬁ</w:t>
      </w:r>
      <w:r w:rsidRPr="006B5C52">
        <w:rPr>
          <w:rFonts w:ascii="Times New Roman" w:hAnsi="Times New Roman"/>
          <w:sz w:val="24"/>
          <w:szCs w:val="24"/>
          <w:lang w:val="en-US"/>
        </w:rPr>
        <w:t>cial neural networks</w:t>
      </w:r>
      <w:r>
        <w:rPr>
          <w:rFonts w:ascii="Times New Roman" w:hAnsi="Times New Roman"/>
          <w:sz w:val="24"/>
          <w:szCs w:val="24"/>
          <w:lang w:val="en-US"/>
        </w:rPr>
        <w:t xml:space="preserve"> coupled</w:t>
      </w:r>
      <w:r w:rsidRPr="00EC2194">
        <w:rPr>
          <w:rFonts w:ascii="Times New Roman" w:hAnsi="Times New Roman"/>
          <w:sz w:val="24"/>
          <w:szCs w:val="24"/>
          <w:lang w:val="en-US"/>
        </w:rPr>
        <w:t xml:space="preserve"> with data-preprocessing techniques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10158">
        <w:rPr>
          <w:rFonts w:ascii="Times New Roman" w:hAnsi="Times New Roman"/>
          <w:i/>
          <w:iCs/>
          <w:sz w:val="24"/>
          <w:szCs w:val="24"/>
          <w:lang w:val="en-US"/>
        </w:rPr>
        <w:t>Journal of Hydrology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B5C52">
        <w:rPr>
          <w:rFonts w:ascii="Times New Roman" w:hAnsi="Times New Roman"/>
          <w:sz w:val="24"/>
          <w:szCs w:val="24"/>
          <w:lang w:val="en-US"/>
        </w:rPr>
        <w:t xml:space="preserve"> 389, 146–167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4CBF" w:rsidRDefault="009F4CBF" w:rsidP="00E0030A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22B65">
        <w:rPr>
          <w:rFonts w:ascii="Times New Roman" w:hAnsi="Times New Roman"/>
          <w:sz w:val="24"/>
          <w:szCs w:val="24"/>
          <w:lang w:val="en-US"/>
        </w:rPr>
        <w:t>Zakhrouf, M., Chettih, M., and Mesbah, M., 2014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054D1">
        <w:rPr>
          <w:rFonts w:ascii="Times New Roman" w:hAnsi="Times New Roman"/>
          <w:sz w:val="24"/>
          <w:szCs w:val="24"/>
          <w:lang w:val="en-US"/>
        </w:rPr>
        <w:t xml:space="preserve"> Adaptive neural fuzzy inference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54D1">
        <w:rPr>
          <w:rFonts w:ascii="Times New Roman" w:hAnsi="Times New Roman"/>
          <w:sz w:val="24"/>
          <w:szCs w:val="24"/>
          <w:lang w:val="en-US"/>
        </w:rPr>
        <w:t xml:space="preserve">systems for the daily flow forecast in Algerian coastal basins, </w:t>
      </w:r>
      <w:r w:rsidRPr="00522B65">
        <w:rPr>
          <w:rFonts w:ascii="Times New Roman" w:hAnsi="Times New Roman"/>
          <w:i/>
          <w:iCs/>
          <w:sz w:val="24"/>
          <w:szCs w:val="24"/>
          <w:lang w:val="en-US"/>
        </w:rPr>
        <w:t>Desalination and Water Treatment</w:t>
      </w:r>
      <w:r w:rsidRPr="005054D1">
        <w:rPr>
          <w:rFonts w:ascii="Times New Roman" w:hAnsi="Times New Roman"/>
          <w:sz w:val="24"/>
          <w:szCs w:val="24"/>
          <w:lang w:val="en-US"/>
        </w:rPr>
        <w:t>, 52:10-12, 2131-2138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F4CBF" w:rsidRDefault="009F4CBF" w:rsidP="00DE4C34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4C34" w:rsidRPr="00DE4C34" w:rsidRDefault="00DE4C34" w:rsidP="00DE4C34">
      <w:pPr>
        <w:autoSpaceDE w:val="0"/>
        <w:autoSpaceDN w:val="0"/>
        <w:adjustRightInd w:val="0"/>
        <w:spacing w:before="360" w:after="60" w:line="360" w:lineRule="auto"/>
        <w:ind w:right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 w:eastAsia="fr-FR"/>
        </w:rPr>
      </w:pPr>
    </w:p>
    <w:p w:rsidR="00DE4C34" w:rsidRPr="00DE4C34" w:rsidRDefault="00DE4C34" w:rsidP="00A320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  <w:lang w:val="en-US" w:eastAsia="fr-FR"/>
        </w:rPr>
      </w:pPr>
    </w:p>
    <w:p w:rsidR="00DE4C34" w:rsidRPr="00DE4C34" w:rsidRDefault="00DE4C34" w:rsidP="00A320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  <w:lang w:val="en-US" w:eastAsia="fr-FR"/>
        </w:rPr>
      </w:pPr>
    </w:p>
    <w:p w:rsidR="00A32059" w:rsidRPr="00DE4C34" w:rsidRDefault="00A32059" w:rsidP="00A3205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32059" w:rsidRPr="00DE4C34" w:rsidRDefault="00A32059" w:rsidP="00310D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275E" w:rsidRPr="00DE4C34" w:rsidRDefault="0067275E" w:rsidP="006727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67275E" w:rsidRPr="00DE4C34" w:rsidSect="008A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D4" w:rsidRDefault="005436D4" w:rsidP="00481DE8">
      <w:pPr>
        <w:spacing w:after="0" w:line="240" w:lineRule="auto"/>
      </w:pPr>
      <w:r>
        <w:separator/>
      </w:r>
    </w:p>
  </w:endnote>
  <w:endnote w:type="continuationSeparator" w:id="0">
    <w:p w:rsidR="005436D4" w:rsidRDefault="005436D4" w:rsidP="0048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D4" w:rsidRDefault="005436D4" w:rsidP="00481DE8">
      <w:pPr>
        <w:spacing w:after="0" w:line="240" w:lineRule="auto"/>
      </w:pPr>
      <w:r>
        <w:separator/>
      </w:r>
    </w:p>
  </w:footnote>
  <w:footnote w:type="continuationSeparator" w:id="0">
    <w:p w:rsidR="005436D4" w:rsidRDefault="005436D4" w:rsidP="0048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77E6"/>
    <w:multiLevelType w:val="hybridMultilevel"/>
    <w:tmpl w:val="C4E88AEC"/>
    <w:lvl w:ilvl="0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8CD"/>
    <w:rsid w:val="00006C08"/>
    <w:rsid w:val="000208FA"/>
    <w:rsid w:val="000244D0"/>
    <w:rsid w:val="00064B46"/>
    <w:rsid w:val="000D6A90"/>
    <w:rsid w:val="001126C5"/>
    <w:rsid w:val="00130785"/>
    <w:rsid w:val="00151CF2"/>
    <w:rsid w:val="001766C1"/>
    <w:rsid w:val="00196615"/>
    <w:rsid w:val="001C3BCC"/>
    <w:rsid w:val="001D51DF"/>
    <w:rsid w:val="00213826"/>
    <w:rsid w:val="00223BA2"/>
    <w:rsid w:val="0026179E"/>
    <w:rsid w:val="00281355"/>
    <w:rsid w:val="0028443F"/>
    <w:rsid w:val="002A31A8"/>
    <w:rsid w:val="002A36AB"/>
    <w:rsid w:val="002C3790"/>
    <w:rsid w:val="002D373F"/>
    <w:rsid w:val="002F7F0C"/>
    <w:rsid w:val="00310D39"/>
    <w:rsid w:val="0031172A"/>
    <w:rsid w:val="0031233B"/>
    <w:rsid w:val="00330A56"/>
    <w:rsid w:val="003C39F1"/>
    <w:rsid w:val="003C5748"/>
    <w:rsid w:val="004345E4"/>
    <w:rsid w:val="00461155"/>
    <w:rsid w:val="0046234E"/>
    <w:rsid w:val="00481DE8"/>
    <w:rsid w:val="004978D8"/>
    <w:rsid w:val="004B36FD"/>
    <w:rsid w:val="00517905"/>
    <w:rsid w:val="00537F9A"/>
    <w:rsid w:val="005436D4"/>
    <w:rsid w:val="00544A45"/>
    <w:rsid w:val="005A6DEB"/>
    <w:rsid w:val="005C0CE1"/>
    <w:rsid w:val="005C7E80"/>
    <w:rsid w:val="005F1859"/>
    <w:rsid w:val="00647EB8"/>
    <w:rsid w:val="00665ECD"/>
    <w:rsid w:val="0067275E"/>
    <w:rsid w:val="006A3F95"/>
    <w:rsid w:val="006D7BA4"/>
    <w:rsid w:val="007000D7"/>
    <w:rsid w:val="007343D0"/>
    <w:rsid w:val="0075497C"/>
    <w:rsid w:val="00773A9C"/>
    <w:rsid w:val="00774542"/>
    <w:rsid w:val="00795DF6"/>
    <w:rsid w:val="007C2932"/>
    <w:rsid w:val="007D3C74"/>
    <w:rsid w:val="00843EEB"/>
    <w:rsid w:val="00871E79"/>
    <w:rsid w:val="00894EF3"/>
    <w:rsid w:val="008A25CD"/>
    <w:rsid w:val="008C5474"/>
    <w:rsid w:val="008C7506"/>
    <w:rsid w:val="008E14AF"/>
    <w:rsid w:val="008E3CC7"/>
    <w:rsid w:val="008F158D"/>
    <w:rsid w:val="009A0064"/>
    <w:rsid w:val="009B5DCA"/>
    <w:rsid w:val="009F4CBF"/>
    <w:rsid w:val="00A32059"/>
    <w:rsid w:val="00A369BB"/>
    <w:rsid w:val="00AA29C1"/>
    <w:rsid w:val="00B02B3A"/>
    <w:rsid w:val="00B12605"/>
    <w:rsid w:val="00B27228"/>
    <w:rsid w:val="00B42E6B"/>
    <w:rsid w:val="00B552C1"/>
    <w:rsid w:val="00B760DF"/>
    <w:rsid w:val="00B87FCB"/>
    <w:rsid w:val="00B93891"/>
    <w:rsid w:val="00B93C6E"/>
    <w:rsid w:val="00BA1EDE"/>
    <w:rsid w:val="00BA2AED"/>
    <w:rsid w:val="00BA3038"/>
    <w:rsid w:val="00BE12C6"/>
    <w:rsid w:val="00BE5EC8"/>
    <w:rsid w:val="00BE5F3A"/>
    <w:rsid w:val="00CD371B"/>
    <w:rsid w:val="00D02931"/>
    <w:rsid w:val="00D102BF"/>
    <w:rsid w:val="00D5143C"/>
    <w:rsid w:val="00D54DA9"/>
    <w:rsid w:val="00D868CD"/>
    <w:rsid w:val="00D92B04"/>
    <w:rsid w:val="00D9340F"/>
    <w:rsid w:val="00DB5EEB"/>
    <w:rsid w:val="00DC3BA9"/>
    <w:rsid w:val="00DE4C34"/>
    <w:rsid w:val="00DE5734"/>
    <w:rsid w:val="00E0030A"/>
    <w:rsid w:val="00E3774F"/>
    <w:rsid w:val="00E77841"/>
    <w:rsid w:val="00E87287"/>
    <w:rsid w:val="00E95B74"/>
    <w:rsid w:val="00EA24B4"/>
    <w:rsid w:val="00ED141E"/>
    <w:rsid w:val="00EE2C6A"/>
    <w:rsid w:val="00EF3E92"/>
    <w:rsid w:val="00EF66D5"/>
    <w:rsid w:val="00F034EE"/>
    <w:rsid w:val="00F1722B"/>
    <w:rsid w:val="00F443F9"/>
    <w:rsid w:val="00F6466A"/>
    <w:rsid w:val="00FC0097"/>
    <w:rsid w:val="00F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CD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6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"/>
    <w:rsid w:val="00D8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D868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DF6"/>
    <w:rPr>
      <w:rFonts w:ascii="Tahoma" w:hAnsi="Tahoma" w:cs="Tahoma"/>
      <w:noProof/>
      <w:sz w:val="16"/>
      <w:szCs w:val="16"/>
    </w:rPr>
  </w:style>
  <w:style w:type="paragraph" w:customStyle="1" w:styleId="Textecourant">
    <w:name w:val="Texte courant"/>
    <w:basedOn w:val="Normal"/>
    <w:rsid w:val="00517905"/>
    <w:pPr>
      <w:spacing w:after="120" w:line="240" w:lineRule="exact"/>
      <w:ind w:firstLine="284"/>
      <w:jc w:val="both"/>
    </w:pPr>
    <w:rPr>
      <w:rFonts w:ascii="Times" w:eastAsia="Times New Roman" w:hAnsi="Times" w:cs="Times New Roman"/>
      <w:noProof w:val="0"/>
      <w:sz w:val="20"/>
      <w:szCs w:val="20"/>
      <w:lang w:eastAsia="fr-FR"/>
    </w:rPr>
  </w:style>
  <w:style w:type="table" w:styleId="Listemoyenne2-Accent1">
    <w:name w:val="Medium List 2 Accent 1"/>
    <w:basedOn w:val="TableauNormal"/>
    <w:uiPriority w:val="66"/>
    <w:rsid w:val="00EF3E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EF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basedOn w:val="Policepardfaut"/>
    <w:uiPriority w:val="19"/>
    <w:qFormat/>
    <w:rsid w:val="00871E79"/>
    <w:rPr>
      <w:i/>
      <w:iCs/>
      <w:color w:val="7F7F7F" w:themeColor="text1" w:themeTint="80"/>
    </w:rPr>
  </w:style>
  <w:style w:type="table" w:styleId="Tramemoyenne1-Accent6">
    <w:name w:val="Medium Shading 1 Accent 6"/>
    <w:basedOn w:val="TableauNormal"/>
    <w:uiPriority w:val="63"/>
    <w:rsid w:val="002C3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ouleur-Accent1">
    <w:name w:val="Colorful List Accent 1"/>
    <w:basedOn w:val="TableauNormal"/>
    <w:uiPriority w:val="72"/>
    <w:rsid w:val="002C37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mbrageclair">
    <w:name w:val="Light Shading"/>
    <w:basedOn w:val="TableauNormal"/>
    <w:uiPriority w:val="60"/>
    <w:rsid w:val="00665E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4">
    <w:name w:val="Medium List 1 Accent 4"/>
    <w:basedOn w:val="TableauNormal"/>
    <w:uiPriority w:val="65"/>
    <w:rsid w:val="00665E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couleur-Accent2">
    <w:name w:val="Colorful List Accent 2"/>
    <w:basedOn w:val="TableauNormal"/>
    <w:uiPriority w:val="72"/>
    <w:rsid w:val="00665E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moyenne3-Accent3">
    <w:name w:val="Medium Grid 3 Accent 3"/>
    <w:basedOn w:val="TableauNormal"/>
    <w:uiPriority w:val="69"/>
    <w:rsid w:val="00665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ramemoyenne2-Accent6">
    <w:name w:val="Medium Shading 2 Accent 6"/>
    <w:basedOn w:val="TableauNormal"/>
    <w:uiPriority w:val="64"/>
    <w:rsid w:val="00481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81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81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8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DE8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8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DE8"/>
    <w:rPr>
      <w:noProof/>
    </w:rPr>
  </w:style>
  <w:style w:type="paragraph" w:styleId="Lgende">
    <w:name w:val="caption"/>
    <w:basedOn w:val="Normal"/>
    <w:next w:val="Normal"/>
    <w:qFormat/>
    <w:rsid w:val="00223BA2"/>
    <w:pPr>
      <w:spacing w:before="240" w:after="480" w:line="240" w:lineRule="exact"/>
    </w:pPr>
    <w:rPr>
      <w:rFonts w:ascii="Times" w:eastAsia="Times New Roman" w:hAnsi="Times" w:cs="Times New Roman"/>
      <w:b/>
      <w:noProof w:val="0"/>
      <w:sz w:val="20"/>
      <w:szCs w:val="20"/>
      <w:lang w:eastAsia="fr-FR"/>
    </w:rPr>
  </w:style>
  <w:style w:type="table" w:styleId="Grillemoyenne3-Accent6">
    <w:name w:val="Medium Grid 3 Accent 6"/>
    <w:basedOn w:val="TableauNormal"/>
    <w:uiPriority w:val="69"/>
    <w:rsid w:val="00ED1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CD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6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"/>
    <w:rsid w:val="00D8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D868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DF6"/>
    <w:rPr>
      <w:rFonts w:ascii="Tahoma" w:hAnsi="Tahoma" w:cs="Tahoma"/>
      <w:noProof/>
      <w:sz w:val="16"/>
      <w:szCs w:val="16"/>
    </w:rPr>
  </w:style>
  <w:style w:type="paragraph" w:customStyle="1" w:styleId="Textecourant">
    <w:name w:val="Texte courant"/>
    <w:basedOn w:val="Normal"/>
    <w:rsid w:val="00517905"/>
    <w:pPr>
      <w:spacing w:after="120" w:line="240" w:lineRule="exact"/>
      <w:ind w:firstLine="284"/>
      <w:jc w:val="both"/>
    </w:pPr>
    <w:rPr>
      <w:rFonts w:ascii="Times" w:eastAsia="Times New Roman" w:hAnsi="Times" w:cs="Times New Roman"/>
      <w:noProof w:val="0"/>
      <w:sz w:val="20"/>
      <w:szCs w:val="20"/>
      <w:lang w:eastAsia="fr-FR"/>
    </w:rPr>
  </w:style>
  <w:style w:type="table" w:styleId="Listemoyenne2-Accent1">
    <w:name w:val="Medium List 2 Accent 1"/>
    <w:basedOn w:val="TableauNormal"/>
    <w:uiPriority w:val="66"/>
    <w:rsid w:val="00EF3E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EF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871E79"/>
    <w:rPr>
      <w:i/>
      <w:iCs/>
      <w:color w:val="7F7F7F" w:themeColor="text1" w:themeTint="80"/>
    </w:rPr>
  </w:style>
  <w:style w:type="table" w:styleId="Tramemoyenne1-Accent6">
    <w:name w:val="Medium Shading 1 Accent 6"/>
    <w:basedOn w:val="TableauNormal"/>
    <w:uiPriority w:val="63"/>
    <w:rsid w:val="002C379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ouleur-Accent1">
    <w:name w:val="Colorful List Accent 1"/>
    <w:basedOn w:val="TableauNormal"/>
    <w:uiPriority w:val="72"/>
    <w:rsid w:val="002C37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mbrageclair">
    <w:name w:val="Light Shading"/>
    <w:basedOn w:val="TableauNormal"/>
    <w:uiPriority w:val="60"/>
    <w:rsid w:val="00665E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4">
    <w:name w:val="Medium List 1 Accent 4"/>
    <w:basedOn w:val="TableauNormal"/>
    <w:uiPriority w:val="65"/>
    <w:rsid w:val="00665E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couleur-Accent2">
    <w:name w:val="Colorful List Accent 2"/>
    <w:basedOn w:val="TableauNormal"/>
    <w:uiPriority w:val="72"/>
    <w:rsid w:val="00665E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moyenne3-Accent3">
    <w:name w:val="Medium Grid 3 Accent 3"/>
    <w:basedOn w:val="TableauNormal"/>
    <w:uiPriority w:val="69"/>
    <w:rsid w:val="00665E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ramemoyenne2-Accent6">
    <w:name w:val="Medium Shading 2 Accent 6"/>
    <w:basedOn w:val="TableauNormal"/>
    <w:uiPriority w:val="64"/>
    <w:rsid w:val="00481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81D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81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8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DE8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8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DE8"/>
    <w:rPr>
      <w:noProof/>
    </w:rPr>
  </w:style>
  <w:style w:type="paragraph" w:styleId="Lgende">
    <w:name w:val="caption"/>
    <w:basedOn w:val="Normal"/>
    <w:next w:val="Normal"/>
    <w:qFormat/>
    <w:rsid w:val="00223BA2"/>
    <w:pPr>
      <w:spacing w:before="240" w:after="480" w:line="240" w:lineRule="exact"/>
    </w:pPr>
    <w:rPr>
      <w:rFonts w:ascii="Times" w:eastAsia="Times New Roman" w:hAnsi="Times" w:cs="Times New Roman"/>
      <w:b/>
      <w:noProof w:val="0"/>
      <w:sz w:val="20"/>
      <w:szCs w:val="20"/>
      <w:lang w:eastAsia="fr-FR"/>
    </w:rPr>
  </w:style>
  <w:style w:type="table" w:styleId="Grillemoyenne3-Accent6">
    <w:name w:val="Medium Grid 3 Accent 6"/>
    <w:basedOn w:val="TableauNormal"/>
    <w:uiPriority w:val="69"/>
    <w:rsid w:val="00ED14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i.abda@yahoo.fr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.zerouali@lagh-univ.dz%20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6899-C2A9-4EF1-AA47-C6E9E665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2590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Mahe</cp:lastModifiedBy>
  <cp:revision>2</cp:revision>
  <dcterms:created xsi:type="dcterms:W3CDTF">2015-09-28T11:42:00Z</dcterms:created>
  <dcterms:modified xsi:type="dcterms:W3CDTF">2015-09-28T11:42:00Z</dcterms:modified>
</cp:coreProperties>
</file>