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D22" w:rsidRPr="0065639A" w:rsidRDefault="00161B21" w:rsidP="00D82B14">
      <w:pPr>
        <w:spacing w:after="0" w:line="360" w:lineRule="auto"/>
        <w:jc w:val="center"/>
        <w:rPr>
          <w:rFonts w:asciiTheme="majorBidi" w:hAnsiTheme="majorBidi" w:cstheme="majorBidi"/>
          <w:b/>
          <w:bCs/>
          <w:sz w:val="24"/>
          <w:szCs w:val="24"/>
        </w:rPr>
      </w:pPr>
      <w:r w:rsidRPr="0065639A">
        <w:rPr>
          <w:rFonts w:asciiTheme="majorBidi" w:hAnsiTheme="majorBidi" w:cstheme="majorBidi"/>
          <w:b/>
          <w:bCs/>
          <w:sz w:val="24"/>
          <w:szCs w:val="24"/>
        </w:rPr>
        <w:t>Chimie des eaux du bassin versant de l’oued Nil (N</w:t>
      </w:r>
      <w:r w:rsidR="00AB02E0">
        <w:rPr>
          <w:rFonts w:asciiTheme="majorBidi" w:hAnsiTheme="majorBidi" w:cstheme="majorBidi"/>
          <w:b/>
          <w:bCs/>
          <w:sz w:val="24"/>
          <w:szCs w:val="24"/>
        </w:rPr>
        <w:t>ord-</w:t>
      </w:r>
      <w:r w:rsidRPr="0065639A">
        <w:rPr>
          <w:rFonts w:asciiTheme="majorBidi" w:hAnsiTheme="majorBidi" w:cstheme="majorBidi"/>
          <w:b/>
          <w:bCs/>
          <w:sz w:val="24"/>
          <w:szCs w:val="24"/>
        </w:rPr>
        <w:t>E</w:t>
      </w:r>
      <w:r w:rsidR="00AB02E0">
        <w:rPr>
          <w:rFonts w:asciiTheme="majorBidi" w:hAnsiTheme="majorBidi" w:cstheme="majorBidi"/>
          <w:b/>
          <w:bCs/>
          <w:sz w:val="24"/>
          <w:szCs w:val="24"/>
        </w:rPr>
        <w:t>st</w:t>
      </w:r>
      <w:r w:rsidRPr="0065639A">
        <w:rPr>
          <w:rFonts w:asciiTheme="majorBidi" w:hAnsiTheme="majorBidi" w:cstheme="majorBidi"/>
          <w:b/>
          <w:bCs/>
          <w:sz w:val="24"/>
          <w:szCs w:val="24"/>
        </w:rPr>
        <w:t xml:space="preserve"> algérien)</w:t>
      </w:r>
    </w:p>
    <w:p w:rsidR="00D82B14" w:rsidRPr="0065639A" w:rsidRDefault="00D82B14" w:rsidP="00D82B14">
      <w:pPr>
        <w:spacing w:after="0" w:line="360" w:lineRule="auto"/>
        <w:rPr>
          <w:rFonts w:asciiTheme="majorBidi" w:hAnsiTheme="majorBidi" w:cstheme="majorBidi"/>
          <w:sz w:val="16"/>
          <w:szCs w:val="16"/>
        </w:rPr>
      </w:pPr>
    </w:p>
    <w:p w:rsidR="00161B21" w:rsidRPr="008C3B73" w:rsidRDefault="00161B21" w:rsidP="008C3B73">
      <w:pPr>
        <w:spacing w:after="0" w:line="360" w:lineRule="auto"/>
        <w:jc w:val="center"/>
        <w:rPr>
          <w:rFonts w:asciiTheme="majorBidi" w:hAnsiTheme="majorBidi" w:cstheme="majorBidi"/>
          <w:sz w:val="24"/>
          <w:szCs w:val="24"/>
          <w:lang w:val="en-US"/>
        </w:rPr>
      </w:pPr>
      <w:r w:rsidRPr="008C3B73">
        <w:rPr>
          <w:rFonts w:asciiTheme="majorBidi" w:hAnsiTheme="majorBidi" w:cstheme="majorBidi"/>
          <w:sz w:val="24"/>
          <w:szCs w:val="24"/>
          <w:lang w:val="en-US"/>
        </w:rPr>
        <w:t>Benessam S</w:t>
      </w:r>
      <w:r w:rsidR="008C3B73" w:rsidRPr="008C3B73">
        <w:rPr>
          <w:rFonts w:asciiTheme="majorBidi" w:hAnsiTheme="majorBidi" w:cstheme="majorBidi"/>
          <w:sz w:val="24"/>
          <w:szCs w:val="24"/>
          <w:lang w:val="en-US"/>
        </w:rPr>
        <w:t>ihem</w:t>
      </w:r>
      <w:r w:rsidR="00BF3D7D">
        <w:rPr>
          <w:rFonts w:asciiTheme="majorBidi" w:hAnsiTheme="majorBidi" w:cstheme="majorBidi"/>
          <w:sz w:val="24"/>
          <w:szCs w:val="24"/>
          <w:lang w:val="en-US"/>
        </w:rPr>
        <w:t xml:space="preserve"> </w:t>
      </w:r>
      <w:r w:rsidR="00D82B14" w:rsidRPr="008C3B73">
        <w:rPr>
          <w:rFonts w:asciiTheme="majorBidi" w:hAnsiTheme="majorBidi" w:cstheme="majorBidi"/>
          <w:sz w:val="24"/>
          <w:szCs w:val="24"/>
          <w:vertAlign w:val="superscript"/>
          <w:lang w:val="en-US"/>
        </w:rPr>
        <w:t>1</w:t>
      </w:r>
      <w:r w:rsidR="00D22743" w:rsidRPr="008C3B73">
        <w:rPr>
          <w:rFonts w:asciiTheme="majorBidi" w:hAnsiTheme="majorBidi" w:cstheme="majorBidi"/>
          <w:sz w:val="24"/>
          <w:szCs w:val="24"/>
          <w:vertAlign w:val="superscript"/>
          <w:lang w:val="en-US"/>
        </w:rPr>
        <w:t>,2</w:t>
      </w:r>
      <w:r w:rsidRPr="008C3B73">
        <w:rPr>
          <w:rFonts w:asciiTheme="majorBidi" w:hAnsiTheme="majorBidi" w:cstheme="majorBidi"/>
          <w:sz w:val="24"/>
          <w:szCs w:val="24"/>
          <w:lang w:val="en-US"/>
        </w:rPr>
        <w:t xml:space="preserve">, </w:t>
      </w:r>
      <w:r w:rsidRPr="00BF3D7D">
        <w:rPr>
          <w:rFonts w:asciiTheme="majorBidi" w:hAnsiTheme="majorBidi" w:cstheme="majorBidi"/>
          <w:sz w:val="24"/>
          <w:szCs w:val="24"/>
          <w:lang w:val="en-US"/>
        </w:rPr>
        <w:t>Debieche T</w:t>
      </w:r>
      <w:r w:rsidR="008C3B73" w:rsidRPr="00BF3D7D">
        <w:rPr>
          <w:rFonts w:asciiTheme="majorBidi" w:hAnsiTheme="majorBidi" w:cstheme="majorBidi"/>
          <w:sz w:val="24"/>
          <w:szCs w:val="24"/>
          <w:lang w:val="en-US"/>
        </w:rPr>
        <w:t>aha-</w:t>
      </w:r>
      <w:r w:rsidRPr="00BF3D7D">
        <w:rPr>
          <w:rFonts w:asciiTheme="majorBidi" w:hAnsiTheme="majorBidi" w:cstheme="majorBidi"/>
          <w:sz w:val="24"/>
          <w:szCs w:val="24"/>
          <w:lang w:val="en-US"/>
        </w:rPr>
        <w:t>H</w:t>
      </w:r>
      <w:r w:rsidR="008C3B73" w:rsidRPr="00BF3D7D">
        <w:rPr>
          <w:rFonts w:asciiTheme="majorBidi" w:hAnsiTheme="majorBidi" w:cstheme="majorBidi"/>
          <w:sz w:val="24"/>
          <w:szCs w:val="24"/>
          <w:lang w:val="en-US"/>
        </w:rPr>
        <w:t>ocine</w:t>
      </w:r>
      <w:r w:rsidR="00BF3D7D">
        <w:rPr>
          <w:rFonts w:asciiTheme="majorBidi" w:hAnsiTheme="majorBidi" w:cstheme="majorBidi"/>
          <w:sz w:val="24"/>
          <w:szCs w:val="24"/>
          <w:lang w:val="en-US"/>
        </w:rPr>
        <w:t xml:space="preserve"> </w:t>
      </w:r>
      <w:r w:rsidR="00D82B14" w:rsidRPr="008C3B73">
        <w:rPr>
          <w:rFonts w:asciiTheme="majorBidi" w:hAnsiTheme="majorBidi" w:cstheme="majorBidi"/>
          <w:sz w:val="24"/>
          <w:szCs w:val="24"/>
          <w:vertAlign w:val="superscript"/>
          <w:lang w:val="en-US"/>
        </w:rPr>
        <w:t>1</w:t>
      </w:r>
      <w:r w:rsidR="00FA655A" w:rsidRPr="008C3B73">
        <w:rPr>
          <w:rFonts w:asciiTheme="majorBidi" w:hAnsiTheme="majorBidi" w:cstheme="majorBidi"/>
          <w:sz w:val="24"/>
          <w:szCs w:val="24"/>
          <w:vertAlign w:val="superscript"/>
          <w:lang w:val="en-US"/>
        </w:rPr>
        <w:t>*</w:t>
      </w:r>
      <w:r w:rsidRPr="008C3B73">
        <w:rPr>
          <w:rFonts w:asciiTheme="majorBidi" w:hAnsiTheme="majorBidi" w:cstheme="majorBidi"/>
          <w:sz w:val="24"/>
          <w:szCs w:val="24"/>
          <w:lang w:val="en-US"/>
        </w:rPr>
        <w:t>, Amiour S</w:t>
      </w:r>
      <w:r w:rsidR="008C3B73" w:rsidRPr="008C3B73">
        <w:rPr>
          <w:rFonts w:asciiTheme="majorBidi" w:hAnsiTheme="majorBidi" w:cstheme="majorBidi"/>
          <w:sz w:val="24"/>
          <w:szCs w:val="24"/>
          <w:lang w:val="en-US"/>
        </w:rPr>
        <w:t>ouad</w:t>
      </w:r>
      <w:r w:rsidR="008C3B73">
        <w:rPr>
          <w:rFonts w:asciiTheme="majorBidi" w:hAnsiTheme="majorBidi" w:cstheme="majorBidi"/>
          <w:sz w:val="24"/>
          <w:szCs w:val="24"/>
          <w:lang w:val="en-US"/>
        </w:rPr>
        <w:t xml:space="preserve"> </w:t>
      </w:r>
      <w:r w:rsidR="00D82B14" w:rsidRPr="008C3B73">
        <w:rPr>
          <w:rFonts w:asciiTheme="majorBidi" w:hAnsiTheme="majorBidi" w:cstheme="majorBidi"/>
          <w:sz w:val="24"/>
          <w:szCs w:val="24"/>
          <w:vertAlign w:val="superscript"/>
          <w:lang w:val="en-US"/>
        </w:rPr>
        <w:t>1</w:t>
      </w:r>
      <w:r w:rsidRPr="008C3B73">
        <w:rPr>
          <w:rFonts w:asciiTheme="majorBidi" w:hAnsiTheme="majorBidi" w:cstheme="majorBidi"/>
          <w:sz w:val="24"/>
          <w:szCs w:val="24"/>
          <w:lang w:val="en-US"/>
        </w:rPr>
        <w:t>, Chine A</w:t>
      </w:r>
      <w:r w:rsidR="008C3B73" w:rsidRPr="008C3B73">
        <w:rPr>
          <w:rFonts w:asciiTheme="majorBidi" w:hAnsiTheme="majorBidi" w:cstheme="majorBidi"/>
          <w:sz w:val="24"/>
          <w:szCs w:val="24"/>
          <w:lang w:val="en-US"/>
        </w:rPr>
        <w:t>mel</w:t>
      </w:r>
      <w:r w:rsidR="008C3B73">
        <w:rPr>
          <w:rFonts w:asciiTheme="majorBidi" w:hAnsiTheme="majorBidi" w:cstheme="majorBidi"/>
          <w:sz w:val="24"/>
          <w:szCs w:val="24"/>
          <w:lang w:val="en-US"/>
        </w:rPr>
        <w:t xml:space="preserve"> </w:t>
      </w:r>
      <w:r w:rsidR="00D82B14" w:rsidRPr="008C3B73">
        <w:rPr>
          <w:rFonts w:asciiTheme="majorBidi" w:hAnsiTheme="majorBidi" w:cstheme="majorBidi"/>
          <w:sz w:val="24"/>
          <w:szCs w:val="24"/>
          <w:vertAlign w:val="superscript"/>
          <w:lang w:val="en-US"/>
        </w:rPr>
        <w:t>1</w:t>
      </w:r>
      <w:r w:rsidR="00D82B14" w:rsidRPr="008C3B73">
        <w:rPr>
          <w:rFonts w:asciiTheme="majorBidi" w:hAnsiTheme="majorBidi" w:cstheme="majorBidi"/>
          <w:sz w:val="24"/>
          <w:szCs w:val="24"/>
          <w:lang w:val="en-US"/>
        </w:rPr>
        <w:t>, Khelili S</w:t>
      </w:r>
      <w:r w:rsidR="008C3B73" w:rsidRPr="008C3B73">
        <w:rPr>
          <w:rFonts w:asciiTheme="majorBidi" w:hAnsiTheme="majorBidi" w:cstheme="majorBidi"/>
          <w:sz w:val="24"/>
          <w:szCs w:val="24"/>
          <w:lang w:val="en-US"/>
        </w:rPr>
        <w:t xml:space="preserve">maïl </w:t>
      </w:r>
      <w:r w:rsidR="00D22743" w:rsidRPr="008C3B73">
        <w:rPr>
          <w:rFonts w:asciiTheme="majorBidi" w:hAnsiTheme="majorBidi" w:cstheme="majorBidi"/>
          <w:sz w:val="24"/>
          <w:szCs w:val="24"/>
          <w:vertAlign w:val="superscript"/>
          <w:lang w:val="en-US"/>
        </w:rPr>
        <w:t>3</w:t>
      </w:r>
    </w:p>
    <w:p w:rsidR="008C3B73" w:rsidRPr="00EF19C9" w:rsidRDefault="008C3B73" w:rsidP="0065639A">
      <w:pPr>
        <w:spacing w:after="0" w:line="360" w:lineRule="auto"/>
        <w:ind w:left="142" w:hanging="142"/>
        <w:jc w:val="both"/>
        <w:rPr>
          <w:rFonts w:asciiTheme="majorBidi" w:hAnsiTheme="majorBidi" w:cstheme="majorBidi"/>
          <w:sz w:val="20"/>
          <w:szCs w:val="20"/>
          <w:vertAlign w:val="superscript"/>
          <w:lang w:val="en-US"/>
        </w:rPr>
      </w:pPr>
    </w:p>
    <w:p w:rsidR="00D82B14" w:rsidRDefault="00D82B14" w:rsidP="0097392C">
      <w:pPr>
        <w:spacing w:after="0" w:line="360" w:lineRule="auto"/>
        <w:ind w:left="142" w:hanging="142"/>
        <w:jc w:val="both"/>
        <w:rPr>
          <w:rFonts w:asciiTheme="majorBidi" w:hAnsiTheme="majorBidi" w:cstheme="majorBidi"/>
          <w:sz w:val="20"/>
          <w:szCs w:val="20"/>
        </w:rPr>
      </w:pPr>
      <w:r w:rsidRPr="0065639A">
        <w:rPr>
          <w:rFonts w:asciiTheme="majorBidi" w:hAnsiTheme="majorBidi" w:cstheme="majorBidi"/>
          <w:sz w:val="20"/>
          <w:szCs w:val="20"/>
          <w:vertAlign w:val="superscript"/>
        </w:rPr>
        <w:t>1</w:t>
      </w:r>
      <w:r w:rsidRPr="0065639A">
        <w:rPr>
          <w:rFonts w:asciiTheme="majorBidi" w:hAnsiTheme="majorBidi" w:cstheme="majorBidi"/>
          <w:sz w:val="20"/>
          <w:szCs w:val="20"/>
        </w:rPr>
        <w:t xml:space="preserve"> Equipe de recherch</w:t>
      </w:r>
      <w:r w:rsidR="0097392C">
        <w:rPr>
          <w:rFonts w:asciiTheme="majorBidi" w:hAnsiTheme="majorBidi" w:cstheme="majorBidi"/>
          <w:sz w:val="20"/>
          <w:szCs w:val="20"/>
        </w:rPr>
        <w:t>e</w:t>
      </w:r>
      <w:r w:rsidRPr="0065639A">
        <w:rPr>
          <w:rFonts w:asciiTheme="majorBidi" w:hAnsiTheme="majorBidi" w:cstheme="majorBidi"/>
          <w:sz w:val="20"/>
          <w:szCs w:val="20"/>
        </w:rPr>
        <w:t xml:space="preserve"> Eau et Environnement, Laboratoire de Génie Géologique, Faculté des Sciences de la Nature et de la Vie, Université de Jijel, B.P. 98 Ouled Aissa, 18000 Jijel, Algérie</w:t>
      </w:r>
    </w:p>
    <w:p w:rsidR="00D22743" w:rsidRPr="00D22743" w:rsidRDefault="00D22743" w:rsidP="00D22743">
      <w:pPr>
        <w:spacing w:after="0" w:line="360" w:lineRule="auto"/>
        <w:ind w:left="142" w:hanging="142"/>
        <w:jc w:val="both"/>
        <w:rPr>
          <w:rFonts w:asciiTheme="majorBidi" w:hAnsiTheme="majorBidi" w:cstheme="majorBidi"/>
          <w:sz w:val="20"/>
          <w:szCs w:val="20"/>
        </w:rPr>
      </w:pPr>
      <w:r w:rsidRPr="00D22743">
        <w:rPr>
          <w:rFonts w:asciiTheme="majorBidi" w:hAnsiTheme="majorBidi" w:cstheme="majorBidi"/>
          <w:sz w:val="20"/>
          <w:szCs w:val="20"/>
          <w:vertAlign w:val="superscript"/>
        </w:rPr>
        <w:t>2</w:t>
      </w:r>
      <w:r w:rsidRPr="00D22743">
        <w:rPr>
          <w:rFonts w:asciiTheme="majorBidi" w:hAnsiTheme="majorBidi" w:cstheme="majorBidi"/>
          <w:sz w:val="20"/>
          <w:szCs w:val="20"/>
        </w:rPr>
        <w:t xml:space="preserve"> Département de Chimie, Faculté des Sciences Exactes et Informatique, Université de Jijel, B.P. 98 Ouled Aissa, 18000 Jijel, Algérie</w:t>
      </w:r>
    </w:p>
    <w:p w:rsidR="00161B21" w:rsidRPr="0065639A" w:rsidRDefault="00D22743" w:rsidP="0065639A">
      <w:pPr>
        <w:spacing w:after="0" w:line="360" w:lineRule="auto"/>
        <w:ind w:left="142" w:hanging="142"/>
        <w:jc w:val="both"/>
        <w:rPr>
          <w:rFonts w:asciiTheme="majorBidi" w:hAnsiTheme="majorBidi" w:cstheme="majorBidi"/>
          <w:sz w:val="20"/>
          <w:szCs w:val="20"/>
        </w:rPr>
      </w:pPr>
      <w:r>
        <w:rPr>
          <w:rFonts w:asciiTheme="majorBidi" w:hAnsiTheme="majorBidi" w:cstheme="majorBidi"/>
          <w:sz w:val="20"/>
          <w:szCs w:val="20"/>
          <w:vertAlign w:val="superscript"/>
        </w:rPr>
        <w:t>3</w:t>
      </w:r>
      <w:r w:rsidR="00D82B14" w:rsidRPr="0065639A">
        <w:rPr>
          <w:rFonts w:asciiTheme="majorBidi" w:hAnsiTheme="majorBidi" w:cstheme="majorBidi"/>
          <w:sz w:val="20"/>
          <w:szCs w:val="20"/>
        </w:rPr>
        <w:t xml:space="preserve"> </w:t>
      </w:r>
      <w:r w:rsidR="00161B21" w:rsidRPr="0065639A">
        <w:rPr>
          <w:rFonts w:asciiTheme="majorBidi" w:hAnsiTheme="majorBidi" w:cstheme="majorBidi"/>
          <w:sz w:val="20"/>
          <w:szCs w:val="20"/>
        </w:rPr>
        <w:t xml:space="preserve">Laboratoire de Chimie Pharmaceutique, de Pharmacologie et d'Ecotoxicologie, </w:t>
      </w:r>
      <w:r w:rsidR="00D82B14" w:rsidRPr="0065639A">
        <w:rPr>
          <w:rFonts w:asciiTheme="majorBidi" w:hAnsiTheme="majorBidi" w:cstheme="majorBidi"/>
          <w:sz w:val="20"/>
          <w:szCs w:val="20"/>
        </w:rPr>
        <w:t>Faculté des Sciences Exactes et Informatique</w:t>
      </w:r>
      <w:r w:rsidR="00161B21" w:rsidRPr="0065639A">
        <w:rPr>
          <w:rFonts w:asciiTheme="majorBidi" w:hAnsiTheme="majorBidi" w:cstheme="majorBidi"/>
          <w:sz w:val="20"/>
          <w:szCs w:val="20"/>
        </w:rPr>
        <w:t>, Université de Jijel, B.P. 98 Ouled Aissa, 18000 Jijel, A</w:t>
      </w:r>
      <w:r w:rsidR="00D82B14" w:rsidRPr="0065639A">
        <w:rPr>
          <w:rFonts w:asciiTheme="majorBidi" w:hAnsiTheme="majorBidi" w:cstheme="majorBidi"/>
          <w:sz w:val="20"/>
          <w:szCs w:val="20"/>
        </w:rPr>
        <w:t>lgérie</w:t>
      </w:r>
    </w:p>
    <w:p w:rsidR="00161B21" w:rsidRPr="008C3B73" w:rsidRDefault="00161B21" w:rsidP="00FA655A">
      <w:pPr>
        <w:spacing w:after="0" w:line="360" w:lineRule="auto"/>
        <w:rPr>
          <w:rFonts w:asciiTheme="majorBidi" w:hAnsiTheme="majorBidi" w:cstheme="majorBidi"/>
          <w:sz w:val="16"/>
          <w:szCs w:val="16"/>
        </w:rPr>
      </w:pPr>
    </w:p>
    <w:p w:rsidR="00FA655A" w:rsidRPr="0097392C" w:rsidRDefault="00BF3D7D" w:rsidP="00745663">
      <w:pPr>
        <w:spacing w:after="0" w:line="360" w:lineRule="auto"/>
        <w:rPr>
          <w:rFonts w:asciiTheme="majorBidi" w:hAnsiTheme="majorBidi" w:cstheme="majorBidi"/>
          <w:sz w:val="20"/>
          <w:szCs w:val="20"/>
        </w:rPr>
      </w:pPr>
      <w:r w:rsidRPr="0097392C">
        <w:rPr>
          <w:rFonts w:asciiTheme="majorBidi" w:hAnsiTheme="majorBidi" w:cstheme="majorBidi"/>
          <w:sz w:val="20"/>
          <w:szCs w:val="20"/>
        </w:rPr>
        <w:t>* C</w:t>
      </w:r>
      <w:r w:rsidR="00FA655A" w:rsidRPr="0097392C">
        <w:rPr>
          <w:rFonts w:asciiTheme="majorBidi" w:hAnsiTheme="majorBidi" w:cstheme="majorBidi"/>
          <w:sz w:val="20"/>
          <w:szCs w:val="20"/>
        </w:rPr>
        <w:t>orrespondant auteur</w:t>
      </w:r>
      <w:r w:rsidR="00745663" w:rsidRPr="0097392C">
        <w:rPr>
          <w:rFonts w:asciiTheme="majorBidi" w:hAnsiTheme="majorBidi" w:cstheme="majorBidi"/>
          <w:sz w:val="20"/>
          <w:szCs w:val="20"/>
        </w:rPr>
        <w:t xml:space="preserve"> : </w:t>
      </w:r>
      <w:r w:rsidR="00CF3DE3" w:rsidRPr="0097392C">
        <w:rPr>
          <w:rFonts w:asciiTheme="majorBidi" w:hAnsiTheme="majorBidi" w:cstheme="majorBidi"/>
          <w:sz w:val="20"/>
          <w:szCs w:val="20"/>
        </w:rPr>
        <w:t>debieche@yahoo.fr</w:t>
      </w:r>
    </w:p>
    <w:p w:rsidR="00D82B14" w:rsidRDefault="00D82B14" w:rsidP="00D82B14">
      <w:pPr>
        <w:spacing w:after="0" w:line="360" w:lineRule="auto"/>
        <w:rPr>
          <w:rFonts w:asciiTheme="majorBidi" w:hAnsiTheme="majorBidi" w:cstheme="majorBidi"/>
          <w:sz w:val="24"/>
          <w:szCs w:val="24"/>
        </w:rPr>
      </w:pPr>
    </w:p>
    <w:p w:rsidR="00F6326C" w:rsidRDefault="00F6326C" w:rsidP="00D82B14">
      <w:pPr>
        <w:spacing w:after="0" w:line="360" w:lineRule="auto"/>
        <w:rPr>
          <w:rFonts w:asciiTheme="majorBidi" w:hAnsiTheme="majorBidi" w:cstheme="majorBidi"/>
          <w:sz w:val="24"/>
          <w:szCs w:val="24"/>
        </w:rPr>
      </w:pPr>
    </w:p>
    <w:p w:rsidR="00F6326C" w:rsidRDefault="00F6326C" w:rsidP="00D82B14">
      <w:pPr>
        <w:spacing w:after="0" w:line="360" w:lineRule="auto"/>
        <w:rPr>
          <w:rFonts w:asciiTheme="majorBidi" w:hAnsiTheme="majorBidi" w:cstheme="majorBidi"/>
          <w:sz w:val="24"/>
          <w:szCs w:val="24"/>
        </w:rPr>
      </w:pPr>
    </w:p>
    <w:p w:rsidR="00D82B14" w:rsidRPr="00D82B14" w:rsidRDefault="00D82B14" w:rsidP="00DC51FA">
      <w:pPr>
        <w:spacing w:after="0" w:line="360" w:lineRule="auto"/>
        <w:rPr>
          <w:rFonts w:asciiTheme="majorBidi" w:hAnsiTheme="majorBidi" w:cstheme="majorBidi"/>
          <w:b/>
          <w:bCs/>
          <w:sz w:val="24"/>
          <w:szCs w:val="24"/>
        </w:rPr>
      </w:pPr>
      <w:r w:rsidRPr="00D82B14">
        <w:rPr>
          <w:rFonts w:asciiTheme="majorBidi" w:hAnsiTheme="majorBidi" w:cstheme="majorBidi"/>
          <w:b/>
          <w:bCs/>
          <w:sz w:val="24"/>
          <w:szCs w:val="24"/>
        </w:rPr>
        <w:t>Résumé</w:t>
      </w:r>
    </w:p>
    <w:p w:rsidR="00253B34" w:rsidRDefault="00D82B14" w:rsidP="00B227E1">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La composition chimiques des eaux d’un bassin versant est </w:t>
      </w:r>
      <w:r w:rsidR="005C074A">
        <w:rPr>
          <w:rFonts w:asciiTheme="majorBidi" w:hAnsiTheme="majorBidi" w:cstheme="majorBidi"/>
          <w:sz w:val="24"/>
          <w:szCs w:val="24"/>
        </w:rPr>
        <w:t xml:space="preserve">utilisée </w:t>
      </w:r>
      <w:r w:rsidR="00B227E1">
        <w:rPr>
          <w:rFonts w:asciiTheme="majorBidi" w:hAnsiTheme="majorBidi" w:cstheme="majorBidi"/>
          <w:sz w:val="24"/>
          <w:szCs w:val="24"/>
        </w:rPr>
        <w:t xml:space="preserve">souvent </w:t>
      </w:r>
      <w:r w:rsidR="005C074A">
        <w:rPr>
          <w:rFonts w:asciiTheme="majorBidi" w:hAnsiTheme="majorBidi" w:cstheme="majorBidi"/>
          <w:sz w:val="24"/>
          <w:szCs w:val="24"/>
        </w:rPr>
        <w:t>comme un indicateur</w:t>
      </w:r>
      <w:r>
        <w:rPr>
          <w:rFonts w:asciiTheme="majorBidi" w:hAnsiTheme="majorBidi" w:cstheme="majorBidi"/>
          <w:sz w:val="24"/>
          <w:szCs w:val="24"/>
        </w:rPr>
        <w:t xml:space="preserve"> du cheminement de l’eau depuis la pluie jusqu’à l’aval de l’oued</w:t>
      </w:r>
      <w:r w:rsidR="005C074A">
        <w:rPr>
          <w:rFonts w:asciiTheme="majorBidi" w:hAnsiTheme="majorBidi" w:cstheme="majorBidi"/>
          <w:sz w:val="24"/>
          <w:szCs w:val="24"/>
        </w:rPr>
        <w:t>.</w:t>
      </w:r>
      <w:r w:rsidR="00343001">
        <w:rPr>
          <w:rFonts w:asciiTheme="majorBidi" w:hAnsiTheme="majorBidi" w:cstheme="majorBidi"/>
          <w:sz w:val="24"/>
          <w:szCs w:val="24"/>
        </w:rPr>
        <w:t xml:space="preserve"> </w:t>
      </w:r>
      <w:r w:rsidR="00253B34">
        <w:rPr>
          <w:rFonts w:asciiTheme="majorBidi" w:hAnsiTheme="majorBidi" w:cstheme="majorBidi"/>
          <w:sz w:val="24"/>
          <w:szCs w:val="24"/>
        </w:rPr>
        <w:t>Elle permit de déterminer</w:t>
      </w:r>
      <w:r w:rsidR="00343001">
        <w:rPr>
          <w:rFonts w:asciiTheme="majorBidi" w:hAnsiTheme="majorBidi" w:cstheme="majorBidi"/>
          <w:sz w:val="24"/>
          <w:szCs w:val="24"/>
        </w:rPr>
        <w:t xml:space="preserve"> l’origine de chaque élément chimique et son évolution le long </w:t>
      </w:r>
      <w:r w:rsidR="00253B34">
        <w:rPr>
          <w:rFonts w:asciiTheme="majorBidi" w:hAnsiTheme="majorBidi" w:cstheme="majorBidi"/>
          <w:sz w:val="24"/>
          <w:szCs w:val="24"/>
        </w:rPr>
        <w:t>de l’oued.</w:t>
      </w:r>
    </w:p>
    <w:p w:rsidR="003B5CED" w:rsidRDefault="00B227E1" w:rsidP="00150C7E">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Dans cet objectif, </w:t>
      </w:r>
      <w:r w:rsidR="00343001">
        <w:rPr>
          <w:rFonts w:asciiTheme="majorBidi" w:hAnsiTheme="majorBidi" w:cstheme="majorBidi"/>
          <w:sz w:val="24"/>
          <w:szCs w:val="24"/>
        </w:rPr>
        <w:t>ce</w:t>
      </w:r>
      <w:r>
        <w:rPr>
          <w:rFonts w:asciiTheme="majorBidi" w:hAnsiTheme="majorBidi" w:cstheme="majorBidi"/>
          <w:sz w:val="24"/>
          <w:szCs w:val="24"/>
        </w:rPr>
        <w:t xml:space="preserve"> </w:t>
      </w:r>
      <w:r w:rsidR="00343001">
        <w:rPr>
          <w:rFonts w:asciiTheme="majorBidi" w:hAnsiTheme="majorBidi" w:cstheme="majorBidi"/>
          <w:sz w:val="24"/>
          <w:szCs w:val="24"/>
        </w:rPr>
        <w:t>travail de recherche</w:t>
      </w:r>
      <w:r>
        <w:rPr>
          <w:rFonts w:asciiTheme="majorBidi" w:hAnsiTheme="majorBidi" w:cstheme="majorBidi"/>
          <w:sz w:val="24"/>
          <w:szCs w:val="24"/>
        </w:rPr>
        <w:t xml:space="preserve"> a été mené</w:t>
      </w:r>
      <w:r w:rsidR="00150C7E">
        <w:rPr>
          <w:rFonts w:asciiTheme="majorBidi" w:hAnsiTheme="majorBidi" w:cstheme="majorBidi"/>
          <w:sz w:val="24"/>
          <w:szCs w:val="24"/>
        </w:rPr>
        <w:t>. Nous avons réalisé un suivi trimestriel de la chimie des eaux du</w:t>
      </w:r>
      <w:r>
        <w:rPr>
          <w:rFonts w:asciiTheme="majorBidi" w:hAnsiTheme="majorBidi" w:cstheme="majorBidi"/>
          <w:sz w:val="24"/>
          <w:szCs w:val="24"/>
        </w:rPr>
        <w:t xml:space="preserve"> bassin versant de l’oued Nil (NE algérien)</w:t>
      </w:r>
      <w:r w:rsidR="003B5CED">
        <w:rPr>
          <w:rFonts w:asciiTheme="majorBidi" w:hAnsiTheme="majorBidi" w:cstheme="majorBidi"/>
          <w:sz w:val="24"/>
          <w:szCs w:val="24"/>
        </w:rPr>
        <w:t xml:space="preserve">, durant la période de </w:t>
      </w:r>
      <w:r w:rsidR="003B00E4">
        <w:rPr>
          <w:rFonts w:asciiTheme="majorBidi" w:hAnsiTheme="majorBidi" w:cstheme="majorBidi"/>
          <w:sz w:val="24"/>
          <w:szCs w:val="24"/>
        </w:rPr>
        <w:t>janvier 2014</w:t>
      </w:r>
      <w:r w:rsidR="003B5CED">
        <w:rPr>
          <w:rFonts w:asciiTheme="majorBidi" w:hAnsiTheme="majorBidi" w:cstheme="majorBidi"/>
          <w:sz w:val="24"/>
          <w:szCs w:val="24"/>
        </w:rPr>
        <w:t xml:space="preserve"> à janvier 2015</w:t>
      </w:r>
      <w:r w:rsidR="00150C7E">
        <w:rPr>
          <w:rFonts w:asciiTheme="majorBidi" w:hAnsiTheme="majorBidi" w:cstheme="majorBidi"/>
          <w:sz w:val="24"/>
          <w:szCs w:val="24"/>
        </w:rPr>
        <w:t xml:space="preserve">. Au total </w:t>
      </w:r>
      <w:r w:rsidR="003B00E4">
        <w:rPr>
          <w:rFonts w:asciiTheme="majorBidi" w:hAnsiTheme="majorBidi" w:cstheme="majorBidi"/>
          <w:sz w:val="24"/>
          <w:szCs w:val="24"/>
        </w:rPr>
        <w:t>34</w:t>
      </w:r>
      <w:r w:rsidR="008651B4">
        <w:rPr>
          <w:rFonts w:asciiTheme="majorBidi" w:hAnsiTheme="majorBidi" w:cstheme="majorBidi"/>
          <w:sz w:val="24"/>
          <w:szCs w:val="24"/>
        </w:rPr>
        <w:t xml:space="preserve"> stations</w:t>
      </w:r>
      <w:r w:rsidR="00150C7E">
        <w:rPr>
          <w:rFonts w:asciiTheme="majorBidi" w:hAnsiTheme="majorBidi" w:cstheme="majorBidi"/>
          <w:sz w:val="24"/>
          <w:szCs w:val="24"/>
        </w:rPr>
        <w:t xml:space="preserve"> </w:t>
      </w:r>
      <w:r>
        <w:rPr>
          <w:rFonts w:asciiTheme="majorBidi" w:hAnsiTheme="majorBidi" w:cstheme="majorBidi"/>
          <w:sz w:val="24"/>
          <w:szCs w:val="24"/>
        </w:rPr>
        <w:t>pour mesurer l</w:t>
      </w:r>
      <w:r w:rsidR="008651B4">
        <w:rPr>
          <w:rFonts w:asciiTheme="majorBidi" w:hAnsiTheme="majorBidi" w:cstheme="majorBidi"/>
          <w:sz w:val="24"/>
          <w:szCs w:val="24"/>
        </w:rPr>
        <w:t xml:space="preserve">es </w:t>
      </w:r>
      <w:r w:rsidR="00150C7E">
        <w:rPr>
          <w:rFonts w:asciiTheme="majorBidi" w:hAnsiTheme="majorBidi" w:cstheme="majorBidi"/>
          <w:sz w:val="24"/>
          <w:szCs w:val="24"/>
        </w:rPr>
        <w:t>paramètres physico-chimiques (T, pH, Eh, O</w:t>
      </w:r>
      <w:r w:rsidR="00150C7E" w:rsidRPr="005C074A">
        <w:rPr>
          <w:rFonts w:asciiTheme="majorBidi" w:hAnsiTheme="majorBidi" w:cstheme="majorBidi"/>
          <w:sz w:val="24"/>
          <w:szCs w:val="24"/>
          <w:vertAlign w:val="subscript"/>
        </w:rPr>
        <w:t>2</w:t>
      </w:r>
      <w:r w:rsidR="00150C7E">
        <w:rPr>
          <w:rFonts w:asciiTheme="majorBidi" w:hAnsiTheme="majorBidi" w:cstheme="majorBidi"/>
          <w:sz w:val="24"/>
          <w:szCs w:val="24"/>
        </w:rPr>
        <w:t>, conductivité, TDS), les éléments majeurs, le cycle d’azote et les éléments traces métalliques (Cd, Cr, Cu, Fe, Pb et Zn).</w:t>
      </w:r>
    </w:p>
    <w:p w:rsidR="00D82B14" w:rsidRDefault="003B5CED" w:rsidP="00D030A8">
      <w:pPr>
        <w:spacing w:after="0" w:line="360" w:lineRule="auto"/>
        <w:jc w:val="both"/>
        <w:rPr>
          <w:rFonts w:asciiTheme="majorBidi" w:hAnsiTheme="majorBidi" w:cstheme="majorBidi"/>
          <w:sz w:val="24"/>
          <w:szCs w:val="24"/>
        </w:rPr>
      </w:pPr>
      <w:r>
        <w:rPr>
          <w:rFonts w:asciiTheme="majorBidi" w:hAnsiTheme="majorBidi" w:cstheme="majorBidi"/>
          <w:sz w:val="24"/>
          <w:szCs w:val="24"/>
        </w:rPr>
        <w:tab/>
        <w:t>Les résultats obtenus, nous ont permis de déter</w:t>
      </w:r>
      <w:r w:rsidR="00CF12E0">
        <w:rPr>
          <w:rFonts w:asciiTheme="majorBidi" w:hAnsiTheme="majorBidi" w:cstheme="majorBidi"/>
          <w:sz w:val="24"/>
          <w:szCs w:val="24"/>
        </w:rPr>
        <w:t>miner l’origine de chaque élément</w:t>
      </w:r>
      <w:r w:rsidR="005C074A">
        <w:rPr>
          <w:rFonts w:asciiTheme="majorBidi" w:hAnsiTheme="majorBidi" w:cstheme="majorBidi"/>
          <w:sz w:val="24"/>
          <w:szCs w:val="24"/>
        </w:rPr>
        <w:t xml:space="preserve"> chimique</w:t>
      </w:r>
      <w:r w:rsidR="00CF12E0">
        <w:rPr>
          <w:rFonts w:asciiTheme="majorBidi" w:hAnsiTheme="majorBidi" w:cstheme="majorBidi"/>
          <w:sz w:val="24"/>
          <w:szCs w:val="24"/>
        </w:rPr>
        <w:t xml:space="preserve">, son évolution spatio-temporelle, </w:t>
      </w:r>
      <w:r w:rsidR="003B00E4">
        <w:rPr>
          <w:rFonts w:asciiTheme="majorBidi" w:hAnsiTheme="majorBidi" w:cstheme="majorBidi"/>
          <w:sz w:val="24"/>
          <w:szCs w:val="24"/>
        </w:rPr>
        <w:t>l’effet de la pluie sur la chimie des eaux de l’oued</w:t>
      </w:r>
      <w:r w:rsidR="00D030A8">
        <w:rPr>
          <w:rFonts w:asciiTheme="majorBidi" w:hAnsiTheme="majorBidi" w:cstheme="majorBidi"/>
          <w:sz w:val="24"/>
          <w:szCs w:val="24"/>
        </w:rPr>
        <w:t xml:space="preserve"> et</w:t>
      </w:r>
      <w:r w:rsidR="00150060">
        <w:rPr>
          <w:rFonts w:asciiTheme="majorBidi" w:hAnsiTheme="majorBidi" w:cstheme="majorBidi"/>
          <w:sz w:val="24"/>
          <w:szCs w:val="24"/>
        </w:rPr>
        <w:t xml:space="preserve"> le rôle des conditions physico-chimiques </w:t>
      </w:r>
      <w:r w:rsidR="00716577">
        <w:rPr>
          <w:rFonts w:asciiTheme="majorBidi" w:hAnsiTheme="majorBidi" w:cstheme="majorBidi"/>
          <w:sz w:val="24"/>
          <w:szCs w:val="24"/>
        </w:rPr>
        <w:t xml:space="preserve">(pH et Eh) </w:t>
      </w:r>
      <w:r w:rsidR="00150060">
        <w:rPr>
          <w:rFonts w:asciiTheme="majorBidi" w:hAnsiTheme="majorBidi" w:cstheme="majorBidi"/>
          <w:sz w:val="24"/>
          <w:szCs w:val="24"/>
        </w:rPr>
        <w:t xml:space="preserve">dans la mobilité </w:t>
      </w:r>
      <w:r w:rsidR="007671B5">
        <w:rPr>
          <w:rFonts w:asciiTheme="majorBidi" w:hAnsiTheme="majorBidi" w:cstheme="majorBidi"/>
          <w:sz w:val="24"/>
          <w:szCs w:val="24"/>
        </w:rPr>
        <w:t xml:space="preserve">et transformation </w:t>
      </w:r>
      <w:r w:rsidR="00150060">
        <w:rPr>
          <w:rFonts w:asciiTheme="majorBidi" w:hAnsiTheme="majorBidi" w:cstheme="majorBidi"/>
          <w:sz w:val="24"/>
          <w:szCs w:val="24"/>
        </w:rPr>
        <w:t xml:space="preserve">de certaines espèces chimiques et </w:t>
      </w:r>
      <w:r w:rsidR="007671B5">
        <w:rPr>
          <w:rFonts w:asciiTheme="majorBidi" w:hAnsiTheme="majorBidi" w:cstheme="majorBidi"/>
          <w:sz w:val="24"/>
          <w:szCs w:val="24"/>
        </w:rPr>
        <w:t xml:space="preserve">dans </w:t>
      </w:r>
      <w:r w:rsidR="00150060">
        <w:rPr>
          <w:rFonts w:asciiTheme="majorBidi" w:hAnsiTheme="majorBidi" w:cstheme="majorBidi"/>
          <w:sz w:val="24"/>
          <w:szCs w:val="24"/>
        </w:rPr>
        <w:t>les échanges eau-sédiment</w:t>
      </w:r>
      <w:r w:rsidR="00CF12E0">
        <w:rPr>
          <w:rFonts w:asciiTheme="majorBidi" w:hAnsiTheme="majorBidi" w:cstheme="majorBidi"/>
          <w:sz w:val="24"/>
          <w:szCs w:val="24"/>
        </w:rPr>
        <w:t>.</w:t>
      </w:r>
    </w:p>
    <w:p w:rsidR="003B00E4" w:rsidRPr="00D22743" w:rsidRDefault="003B00E4" w:rsidP="003B00E4">
      <w:pPr>
        <w:spacing w:after="0" w:line="360" w:lineRule="auto"/>
        <w:jc w:val="both"/>
        <w:rPr>
          <w:rFonts w:asciiTheme="majorBidi" w:hAnsiTheme="majorBidi" w:cstheme="majorBidi"/>
          <w:sz w:val="16"/>
          <w:szCs w:val="16"/>
        </w:rPr>
      </w:pPr>
    </w:p>
    <w:p w:rsidR="00D82B14" w:rsidRDefault="00BA039D" w:rsidP="00DC51FA">
      <w:pPr>
        <w:spacing w:after="0" w:line="360" w:lineRule="auto"/>
        <w:rPr>
          <w:rFonts w:asciiTheme="majorBidi" w:hAnsiTheme="majorBidi" w:cstheme="majorBidi"/>
          <w:sz w:val="24"/>
          <w:szCs w:val="24"/>
        </w:rPr>
      </w:pPr>
      <w:r w:rsidRPr="003B5CED">
        <w:rPr>
          <w:rFonts w:asciiTheme="majorBidi" w:hAnsiTheme="majorBidi" w:cstheme="majorBidi"/>
          <w:b/>
          <w:bCs/>
          <w:sz w:val="24"/>
          <w:szCs w:val="24"/>
        </w:rPr>
        <w:t>Mots clés :</w:t>
      </w:r>
      <w:r>
        <w:rPr>
          <w:rFonts w:asciiTheme="majorBidi" w:hAnsiTheme="majorBidi" w:cstheme="majorBidi"/>
          <w:sz w:val="24"/>
          <w:szCs w:val="24"/>
        </w:rPr>
        <w:t xml:space="preserve"> Chimie, eau, </w:t>
      </w:r>
      <w:r w:rsidR="00150060">
        <w:rPr>
          <w:rFonts w:asciiTheme="majorBidi" w:hAnsiTheme="majorBidi" w:cstheme="majorBidi"/>
          <w:sz w:val="24"/>
          <w:szCs w:val="24"/>
        </w:rPr>
        <w:t xml:space="preserve">sédiment, </w:t>
      </w:r>
      <w:r>
        <w:rPr>
          <w:rFonts w:asciiTheme="majorBidi" w:hAnsiTheme="majorBidi" w:cstheme="majorBidi"/>
          <w:sz w:val="24"/>
          <w:szCs w:val="24"/>
        </w:rPr>
        <w:t xml:space="preserve">bassin versant, rejets, </w:t>
      </w:r>
      <w:r w:rsidR="003B00E4">
        <w:rPr>
          <w:rFonts w:asciiTheme="majorBidi" w:hAnsiTheme="majorBidi" w:cstheme="majorBidi"/>
          <w:sz w:val="24"/>
          <w:szCs w:val="24"/>
        </w:rPr>
        <w:t>ETM,</w:t>
      </w:r>
      <w:r w:rsidR="0065639A">
        <w:rPr>
          <w:rFonts w:asciiTheme="majorBidi" w:hAnsiTheme="majorBidi" w:cstheme="majorBidi"/>
          <w:sz w:val="24"/>
          <w:szCs w:val="24"/>
        </w:rPr>
        <w:t xml:space="preserve"> </w:t>
      </w:r>
      <w:r w:rsidR="003B00E4">
        <w:rPr>
          <w:rFonts w:asciiTheme="majorBidi" w:hAnsiTheme="majorBidi" w:cstheme="majorBidi"/>
          <w:sz w:val="24"/>
          <w:szCs w:val="24"/>
        </w:rPr>
        <w:t xml:space="preserve">oued </w:t>
      </w:r>
      <w:r>
        <w:rPr>
          <w:rFonts w:asciiTheme="majorBidi" w:hAnsiTheme="majorBidi" w:cstheme="majorBidi"/>
          <w:sz w:val="24"/>
          <w:szCs w:val="24"/>
        </w:rPr>
        <w:t>Nil, Algérie</w:t>
      </w:r>
    </w:p>
    <w:p w:rsidR="00172D51" w:rsidRDefault="00172D51">
      <w:pPr>
        <w:rPr>
          <w:rFonts w:asciiTheme="majorBidi" w:hAnsiTheme="majorBidi" w:cstheme="majorBidi"/>
          <w:sz w:val="24"/>
          <w:szCs w:val="24"/>
        </w:rPr>
      </w:pPr>
      <w:r>
        <w:rPr>
          <w:rFonts w:asciiTheme="majorBidi" w:hAnsiTheme="majorBidi" w:cstheme="majorBidi"/>
          <w:sz w:val="24"/>
          <w:szCs w:val="24"/>
        </w:rPr>
        <w:br w:type="page"/>
      </w:r>
    </w:p>
    <w:p w:rsidR="00FA655A" w:rsidRPr="00CF3DE3" w:rsidRDefault="00CF3DE3" w:rsidP="00CF3DE3">
      <w:pPr>
        <w:spacing w:after="0" w:line="360" w:lineRule="auto"/>
        <w:rPr>
          <w:rFonts w:asciiTheme="majorBidi" w:hAnsiTheme="majorBidi" w:cstheme="majorBidi"/>
          <w:b/>
          <w:bCs/>
          <w:sz w:val="24"/>
          <w:szCs w:val="24"/>
        </w:rPr>
      </w:pPr>
      <w:r w:rsidRPr="00CF3DE3">
        <w:rPr>
          <w:rFonts w:asciiTheme="majorBidi" w:hAnsiTheme="majorBidi" w:cstheme="majorBidi"/>
          <w:b/>
          <w:bCs/>
          <w:sz w:val="24"/>
          <w:szCs w:val="24"/>
        </w:rPr>
        <w:lastRenderedPageBreak/>
        <w:t>1. Introduction</w:t>
      </w:r>
    </w:p>
    <w:p w:rsidR="00F23EC2" w:rsidRDefault="007B602C" w:rsidP="00F23EC2">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bassin versant (BV) est un système hydrologique qui permet la collection des eaux </w:t>
      </w:r>
      <w:r w:rsidR="00F23EC2">
        <w:rPr>
          <w:rFonts w:asciiTheme="majorBidi" w:hAnsiTheme="majorBidi" w:cstheme="majorBidi"/>
          <w:sz w:val="24"/>
          <w:szCs w:val="24"/>
        </w:rPr>
        <w:t>de surface, à tra</w:t>
      </w:r>
      <w:r w:rsidR="00057B4B">
        <w:rPr>
          <w:rFonts w:asciiTheme="majorBidi" w:hAnsiTheme="majorBidi" w:cstheme="majorBidi"/>
          <w:sz w:val="24"/>
          <w:szCs w:val="24"/>
        </w:rPr>
        <w:t>vers les ruisseaux et les afflue</w:t>
      </w:r>
      <w:r w:rsidR="00F23EC2">
        <w:rPr>
          <w:rFonts w:asciiTheme="majorBidi" w:hAnsiTheme="majorBidi" w:cstheme="majorBidi"/>
          <w:sz w:val="24"/>
          <w:szCs w:val="24"/>
        </w:rPr>
        <w:t xml:space="preserve">nts, de l’amont </w:t>
      </w:r>
      <w:r>
        <w:rPr>
          <w:rFonts w:asciiTheme="majorBidi" w:hAnsiTheme="majorBidi" w:cstheme="majorBidi"/>
          <w:sz w:val="24"/>
          <w:szCs w:val="24"/>
        </w:rPr>
        <w:t>à l’aval</w:t>
      </w:r>
      <w:r w:rsidR="00F23EC2">
        <w:rPr>
          <w:rFonts w:asciiTheme="majorBidi" w:hAnsiTheme="majorBidi" w:cstheme="majorBidi"/>
          <w:sz w:val="24"/>
          <w:szCs w:val="24"/>
        </w:rPr>
        <w:t xml:space="preserve"> (exutoire)</w:t>
      </w:r>
      <w:r>
        <w:rPr>
          <w:rFonts w:asciiTheme="majorBidi" w:hAnsiTheme="majorBidi" w:cstheme="majorBidi"/>
          <w:sz w:val="24"/>
          <w:szCs w:val="24"/>
        </w:rPr>
        <w:t>.</w:t>
      </w:r>
    </w:p>
    <w:p w:rsidR="00054D11" w:rsidRDefault="00F23EC2" w:rsidP="001B002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Dans l’état naturel, l</w:t>
      </w:r>
      <w:r w:rsidR="007B602C">
        <w:rPr>
          <w:rFonts w:asciiTheme="majorBidi" w:hAnsiTheme="majorBidi" w:cstheme="majorBidi"/>
          <w:sz w:val="24"/>
          <w:szCs w:val="24"/>
        </w:rPr>
        <w:t>a qualité physico-chimique de</w:t>
      </w:r>
      <w:r w:rsidR="00054D11">
        <w:rPr>
          <w:rFonts w:asciiTheme="majorBidi" w:hAnsiTheme="majorBidi" w:cstheme="majorBidi"/>
          <w:sz w:val="24"/>
          <w:szCs w:val="24"/>
        </w:rPr>
        <w:t>s</w:t>
      </w:r>
      <w:r w:rsidR="007B602C">
        <w:rPr>
          <w:rFonts w:asciiTheme="majorBidi" w:hAnsiTheme="majorBidi" w:cstheme="majorBidi"/>
          <w:sz w:val="24"/>
          <w:szCs w:val="24"/>
        </w:rPr>
        <w:t xml:space="preserve"> eaux </w:t>
      </w:r>
      <w:r w:rsidR="00054D11">
        <w:rPr>
          <w:rFonts w:asciiTheme="majorBidi" w:hAnsiTheme="majorBidi" w:cstheme="majorBidi"/>
          <w:sz w:val="24"/>
          <w:szCs w:val="24"/>
        </w:rPr>
        <w:t xml:space="preserve">est bonne. Elle </w:t>
      </w:r>
      <w:r w:rsidR="00745663">
        <w:rPr>
          <w:rFonts w:asciiTheme="majorBidi" w:hAnsiTheme="majorBidi" w:cstheme="majorBidi"/>
          <w:sz w:val="24"/>
          <w:szCs w:val="24"/>
        </w:rPr>
        <w:t xml:space="preserve">est </w:t>
      </w:r>
      <w:r w:rsidR="00054D11">
        <w:rPr>
          <w:rFonts w:asciiTheme="majorBidi" w:hAnsiTheme="majorBidi" w:cstheme="majorBidi"/>
          <w:sz w:val="24"/>
          <w:szCs w:val="24"/>
        </w:rPr>
        <w:t>liée aux formations géologiques</w:t>
      </w:r>
      <w:r w:rsidR="00745663">
        <w:rPr>
          <w:rFonts w:asciiTheme="majorBidi" w:hAnsiTheme="majorBidi" w:cstheme="majorBidi"/>
          <w:sz w:val="24"/>
          <w:szCs w:val="24"/>
        </w:rPr>
        <w:t xml:space="preserve"> </w:t>
      </w:r>
      <w:r w:rsidR="00054D11">
        <w:rPr>
          <w:rFonts w:asciiTheme="majorBidi" w:hAnsiTheme="majorBidi" w:cstheme="majorBidi"/>
          <w:sz w:val="24"/>
          <w:szCs w:val="24"/>
        </w:rPr>
        <w:t xml:space="preserve">et </w:t>
      </w:r>
      <w:r w:rsidR="007B602C">
        <w:rPr>
          <w:rFonts w:asciiTheme="majorBidi" w:hAnsiTheme="majorBidi" w:cstheme="majorBidi"/>
          <w:sz w:val="24"/>
          <w:szCs w:val="24"/>
        </w:rPr>
        <w:t>au</w:t>
      </w:r>
      <w:r w:rsidR="00745663">
        <w:rPr>
          <w:rFonts w:asciiTheme="majorBidi" w:hAnsiTheme="majorBidi" w:cstheme="majorBidi"/>
          <w:sz w:val="24"/>
          <w:szCs w:val="24"/>
        </w:rPr>
        <w:t xml:space="preserve"> couvert</w:t>
      </w:r>
      <w:r w:rsidR="007B602C">
        <w:rPr>
          <w:rFonts w:asciiTheme="majorBidi" w:hAnsiTheme="majorBidi" w:cstheme="majorBidi"/>
          <w:sz w:val="24"/>
          <w:szCs w:val="24"/>
        </w:rPr>
        <w:t xml:space="preserve"> végétal</w:t>
      </w:r>
      <w:r w:rsidR="00745663">
        <w:rPr>
          <w:rFonts w:asciiTheme="majorBidi" w:hAnsiTheme="majorBidi" w:cstheme="majorBidi"/>
          <w:sz w:val="24"/>
          <w:szCs w:val="24"/>
        </w:rPr>
        <w:t xml:space="preserve"> </w:t>
      </w:r>
      <w:r w:rsidR="00054D11">
        <w:rPr>
          <w:rFonts w:asciiTheme="majorBidi" w:hAnsiTheme="majorBidi" w:cstheme="majorBidi"/>
          <w:sz w:val="24"/>
          <w:szCs w:val="24"/>
        </w:rPr>
        <w:t xml:space="preserve">qui se trouvent dans le BV. D’autres caractéristiques physiques (pente, surface, forme, relief…) peuvent jouer </w:t>
      </w:r>
      <w:r w:rsidR="001B0029">
        <w:rPr>
          <w:rFonts w:asciiTheme="majorBidi" w:hAnsiTheme="majorBidi" w:cstheme="majorBidi"/>
          <w:sz w:val="24"/>
          <w:szCs w:val="24"/>
        </w:rPr>
        <w:t>sur le temps de contact entre l’eau et la roche et donc sur</w:t>
      </w:r>
      <w:r w:rsidR="00EB3065">
        <w:rPr>
          <w:rFonts w:asciiTheme="majorBidi" w:hAnsiTheme="majorBidi" w:cstheme="majorBidi"/>
          <w:sz w:val="24"/>
          <w:szCs w:val="24"/>
        </w:rPr>
        <w:t xml:space="preserve"> la minéralisation </w:t>
      </w:r>
      <w:r w:rsidR="001B0029">
        <w:rPr>
          <w:rFonts w:asciiTheme="majorBidi" w:hAnsiTheme="majorBidi" w:cstheme="majorBidi"/>
          <w:sz w:val="24"/>
          <w:szCs w:val="24"/>
        </w:rPr>
        <w:t>des eaux</w:t>
      </w:r>
      <w:r w:rsidR="00054D11">
        <w:rPr>
          <w:rFonts w:asciiTheme="majorBidi" w:hAnsiTheme="majorBidi" w:cstheme="majorBidi"/>
          <w:sz w:val="24"/>
          <w:szCs w:val="24"/>
        </w:rPr>
        <w:t>. Plu</w:t>
      </w:r>
      <w:r w:rsidR="00EB3065">
        <w:rPr>
          <w:rFonts w:asciiTheme="majorBidi" w:hAnsiTheme="majorBidi" w:cstheme="majorBidi"/>
          <w:sz w:val="24"/>
          <w:szCs w:val="24"/>
        </w:rPr>
        <w:t xml:space="preserve">s le temps est important </w:t>
      </w:r>
      <w:r w:rsidR="001B0029">
        <w:rPr>
          <w:rFonts w:asciiTheme="majorBidi" w:hAnsiTheme="majorBidi" w:cstheme="majorBidi"/>
          <w:sz w:val="24"/>
          <w:szCs w:val="24"/>
        </w:rPr>
        <w:t xml:space="preserve">et </w:t>
      </w:r>
      <w:r w:rsidR="00EB3065">
        <w:rPr>
          <w:rFonts w:asciiTheme="majorBidi" w:hAnsiTheme="majorBidi" w:cstheme="majorBidi"/>
          <w:sz w:val="24"/>
          <w:szCs w:val="24"/>
        </w:rPr>
        <w:t>plus la</w:t>
      </w:r>
      <w:r w:rsidR="00054D11">
        <w:rPr>
          <w:rFonts w:asciiTheme="majorBidi" w:hAnsiTheme="majorBidi" w:cstheme="majorBidi"/>
          <w:sz w:val="24"/>
          <w:szCs w:val="24"/>
        </w:rPr>
        <w:t xml:space="preserve"> dissolution est important</w:t>
      </w:r>
      <w:r w:rsidR="001B0029">
        <w:rPr>
          <w:rFonts w:asciiTheme="majorBidi" w:hAnsiTheme="majorBidi" w:cstheme="majorBidi"/>
          <w:sz w:val="24"/>
          <w:szCs w:val="24"/>
        </w:rPr>
        <w:t>e</w:t>
      </w:r>
      <w:r w:rsidR="00054D11">
        <w:rPr>
          <w:rFonts w:asciiTheme="majorBidi" w:hAnsiTheme="majorBidi" w:cstheme="majorBidi"/>
          <w:sz w:val="24"/>
          <w:szCs w:val="24"/>
        </w:rPr>
        <w:t>.</w:t>
      </w:r>
    </w:p>
    <w:p w:rsidR="00EB3065" w:rsidRDefault="00EB3065" w:rsidP="00D05E9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Dans le</w:t>
      </w:r>
      <w:r w:rsidR="001B0029">
        <w:rPr>
          <w:rFonts w:asciiTheme="majorBidi" w:hAnsiTheme="majorBidi" w:cstheme="majorBidi"/>
          <w:sz w:val="24"/>
          <w:szCs w:val="24"/>
        </w:rPr>
        <w:t>s zone</w:t>
      </w:r>
      <w:r w:rsidR="00D05E99">
        <w:rPr>
          <w:rFonts w:asciiTheme="majorBidi" w:hAnsiTheme="majorBidi" w:cstheme="majorBidi"/>
          <w:sz w:val="24"/>
          <w:szCs w:val="24"/>
        </w:rPr>
        <w:t>s</w:t>
      </w:r>
      <w:r w:rsidR="001B0029">
        <w:rPr>
          <w:rFonts w:asciiTheme="majorBidi" w:hAnsiTheme="majorBidi" w:cstheme="majorBidi"/>
          <w:sz w:val="24"/>
          <w:szCs w:val="24"/>
        </w:rPr>
        <w:t xml:space="preserve"> urbaines</w:t>
      </w:r>
      <w:r w:rsidR="00535CA2">
        <w:rPr>
          <w:rFonts w:asciiTheme="majorBidi" w:hAnsiTheme="majorBidi" w:cstheme="majorBidi"/>
          <w:sz w:val="24"/>
          <w:szCs w:val="24"/>
        </w:rPr>
        <w:t xml:space="preserve"> et agricoles</w:t>
      </w:r>
      <w:r w:rsidR="001B0029">
        <w:rPr>
          <w:rFonts w:asciiTheme="majorBidi" w:hAnsiTheme="majorBidi" w:cstheme="majorBidi"/>
          <w:sz w:val="24"/>
          <w:szCs w:val="24"/>
        </w:rPr>
        <w:t>, l</w:t>
      </w:r>
      <w:r>
        <w:rPr>
          <w:rFonts w:asciiTheme="majorBidi" w:hAnsiTheme="majorBidi" w:cstheme="majorBidi"/>
          <w:sz w:val="24"/>
          <w:szCs w:val="24"/>
        </w:rPr>
        <w:t xml:space="preserve">es </w:t>
      </w:r>
      <w:r w:rsidR="00745663">
        <w:rPr>
          <w:rFonts w:asciiTheme="majorBidi" w:hAnsiTheme="majorBidi" w:cstheme="majorBidi"/>
          <w:sz w:val="24"/>
          <w:szCs w:val="24"/>
        </w:rPr>
        <w:t>activités anthrop</w:t>
      </w:r>
      <w:r w:rsidR="007B602C">
        <w:rPr>
          <w:rFonts w:asciiTheme="majorBidi" w:hAnsiTheme="majorBidi" w:cstheme="majorBidi"/>
          <w:sz w:val="24"/>
          <w:szCs w:val="24"/>
        </w:rPr>
        <w:t xml:space="preserve">iques (urbanisme, industrie et </w:t>
      </w:r>
      <w:r w:rsidR="00745663">
        <w:rPr>
          <w:rFonts w:asciiTheme="majorBidi" w:hAnsiTheme="majorBidi" w:cstheme="majorBidi"/>
          <w:sz w:val="24"/>
          <w:szCs w:val="24"/>
        </w:rPr>
        <w:t>agriculture)</w:t>
      </w:r>
      <w:r w:rsidR="001B0029">
        <w:rPr>
          <w:rFonts w:asciiTheme="majorBidi" w:hAnsiTheme="majorBidi" w:cstheme="majorBidi"/>
          <w:sz w:val="24"/>
          <w:szCs w:val="24"/>
        </w:rPr>
        <w:t xml:space="preserve"> sont importantes</w:t>
      </w:r>
      <w:r w:rsidR="00D05E99">
        <w:rPr>
          <w:rFonts w:asciiTheme="majorBidi" w:hAnsiTheme="majorBidi" w:cstheme="majorBidi"/>
          <w:sz w:val="24"/>
          <w:szCs w:val="24"/>
        </w:rPr>
        <w:t xml:space="preserve">. Les oueds qui les traversent, subissent souvent une modification dans </w:t>
      </w:r>
      <w:r>
        <w:rPr>
          <w:rFonts w:asciiTheme="majorBidi" w:hAnsiTheme="majorBidi" w:cstheme="majorBidi"/>
          <w:sz w:val="24"/>
          <w:szCs w:val="24"/>
        </w:rPr>
        <w:t xml:space="preserve">la </w:t>
      </w:r>
      <w:r w:rsidR="00D05E99">
        <w:rPr>
          <w:rFonts w:asciiTheme="majorBidi" w:hAnsiTheme="majorBidi" w:cstheme="majorBidi"/>
          <w:sz w:val="24"/>
          <w:szCs w:val="24"/>
        </w:rPr>
        <w:t xml:space="preserve">composition </w:t>
      </w:r>
      <w:r w:rsidR="00F23EC2">
        <w:rPr>
          <w:rFonts w:asciiTheme="majorBidi" w:hAnsiTheme="majorBidi" w:cstheme="majorBidi"/>
          <w:sz w:val="24"/>
          <w:szCs w:val="24"/>
        </w:rPr>
        <w:t>chimi</w:t>
      </w:r>
      <w:r w:rsidR="00D05E99">
        <w:rPr>
          <w:rFonts w:asciiTheme="majorBidi" w:hAnsiTheme="majorBidi" w:cstheme="majorBidi"/>
          <w:sz w:val="24"/>
          <w:szCs w:val="24"/>
        </w:rPr>
        <w:t>qu</w:t>
      </w:r>
      <w:r w:rsidR="00F23EC2">
        <w:rPr>
          <w:rFonts w:asciiTheme="majorBidi" w:hAnsiTheme="majorBidi" w:cstheme="majorBidi"/>
          <w:sz w:val="24"/>
          <w:szCs w:val="24"/>
        </w:rPr>
        <w:t>e de</w:t>
      </w:r>
      <w:r w:rsidR="00D05E99">
        <w:rPr>
          <w:rFonts w:asciiTheme="majorBidi" w:hAnsiTheme="majorBidi" w:cstheme="majorBidi"/>
          <w:sz w:val="24"/>
          <w:szCs w:val="24"/>
        </w:rPr>
        <w:t xml:space="preserve"> ses </w:t>
      </w:r>
      <w:r w:rsidR="00F23EC2">
        <w:rPr>
          <w:rFonts w:asciiTheme="majorBidi" w:hAnsiTheme="majorBidi" w:cstheme="majorBidi"/>
          <w:sz w:val="24"/>
          <w:szCs w:val="24"/>
        </w:rPr>
        <w:t>eaux</w:t>
      </w:r>
      <w:r>
        <w:rPr>
          <w:rFonts w:asciiTheme="majorBidi" w:hAnsiTheme="majorBidi" w:cstheme="majorBidi"/>
          <w:sz w:val="24"/>
          <w:szCs w:val="24"/>
        </w:rPr>
        <w:t xml:space="preserve">, surtout lorsque ses derniers </w:t>
      </w:r>
      <w:r w:rsidR="00D05E99">
        <w:rPr>
          <w:rFonts w:asciiTheme="majorBidi" w:hAnsiTheme="majorBidi" w:cstheme="majorBidi"/>
          <w:sz w:val="24"/>
          <w:szCs w:val="24"/>
        </w:rPr>
        <w:t>reçoivent des</w:t>
      </w:r>
      <w:r>
        <w:rPr>
          <w:rFonts w:asciiTheme="majorBidi" w:hAnsiTheme="majorBidi" w:cstheme="majorBidi"/>
          <w:sz w:val="24"/>
          <w:szCs w:val="24"/>
        </w:rPr>
        <w:t xml:space="preserve"> rejets sans </w:t>
      </w:r>
      <w:r w:rsidR="00D05E99">
        <w:rPr>
          <w:rFonts w:asciiTheme="majorBidi" w:hAnsiTheme="majorBidi" w:cstheme="majorBidi"/>
          <w:sz w:val="24"/>
          <w:szCs w:val="24"/>
        </w:rPr>
        <w:t>t</w:t>
      </w:r>
      <w:r>
        <w:rPr>
          <w:rFonts w:asciiTheme="majorBidi" w:hAnsiTheme="majorBidi" w:cstheme="majorBidi"/>
          <w:sz w:val="24"/>
          <w:szCs w:val="24"/>
        </w:rPr>
        <w:t>raitement préalable.</w:t>
      </w:r>
    </w:p>
    <w:p w:rsidR="00F71C10" w:rsidRDefault="00287B7A" w:rsidP="00966E17">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Plusieurs travaux de recherche dans le monde (</w:t>
      </w:r>
      <w:r w:rsidR="003925CA">
        <w:rPr>
          <w:rFonts w:asciiTheme="majorBidi" w:hAnsiTheme="majorBidi" w:cstheme="majorBidi"/>
          <w:sz w:val="24"/>
          <w:szCs w:val="24"/>
        </w:rPr>
        <w:t xml:space="preserve">Jarvie et al. 2003 ; </w:t>
      </w:r>
      <w:r w:rsidR="00BE359B">
        <w:rPr>
          <w:rFonts w:asciiTheme="majorBidi" w:hAnsiTheme="majorBidi" w:cstheme="majorBidi"/>
          <w:sz w:val="24"/>
          <w:szCs w:val="24"/>
        </w:rPr>
        <w:t>Baran et al. 2007 ; Duh et al. 2008</w:t>
      </w:r>
      <w:r>
        <w:rPr>
          <w:rFonts w:asciiTheme="majorBidi" w:hAnsiTheme="majorBidi" w:cstheme="majorBidi"/>
          <w:sz w:val="24"/>
          <w:szCs w:val="24"/>
        </w:rPr>
        <w:t xml:space="preserve">) </w:t>
      </w:r>
      <w:r w:rsidR="00587C66">
        <w:rPr>
          <w:rFonts w:asciiTheme="majorBidi" w:hAnsiTheme="majorBidi" w:cstheme="majorBidi"/>
          <w:sz w:val="24"/>
          <w:szCs w:val="24"/>
        </w:rPr>
        <w:t>et en Algérie (</w:t>
      </w:r>
      <w:r w:rsidR="00966E17">
        <w:rPr>
          <w:rFonts w:asciiTheme="majorBidi" w:hAnsiTheme="majorBidi" w:cstheme="majorBidi"/>
          <w:sz w:val="24"/>
          <w:szCs w:val="24"/>
        </w:rPr>
        <w:t xml:space="preserve">Debieche et al. 2003 ; </w:t>
      </w:r>
      <w:r w:rsidR="00587C66">
        <w:rPr>
          <w:rFonts w:asciiTheme="majorBidi" w:hAnsiTheme="majorBidi" w:cstheme="majorBidi"/>
          <w:sz w:val="24"/>
          <w:szCs w:val="24"/>
        </w:rPr>
        <w:t xml:space="preserve">Benrabah et al. 2013 ; </w:t>
      </w:r>
      <w:r w:rsidR="004B60C3" w:rsidRPr="004B60C3">
        <w:rPr>
          <w:rFonts w:asciiTheme="majorBidi" w:hAnsiTheme="majorBidi" w:cstheme="majorBidi"/>
          <w:sz w:val="24"/>
          <w:szCs w:val="24"/>
        </w:rPr>
        <w:t xml:space="preserve">Bougherira </w:t>
      </w:r>
      <w:r w:rsidR="004B60C3">
        <w:rPr>
          <w:rFonts w:asciiTheme="majorBidi" w:hAnsiTheme="majorBidi" w:cstheme="majorBidi"/>
          <w:sz w:val="24"/>
          <w:szCs w:val="24"/>
        </w:rPr>
        <w:t>et al</w:t>
      </w:r>
      <w:r w:rsidR="00966E17">
        <w:rPr>
          <w:rFonts w:asciiTheme="majorBidi" w:hAnsiTheme="majorBidi" w:cstheme="majorBidi"/>
          <w:sz w:val="24"/>
          <w:szCs w:val="24"/>
        </w:rPr>
        <w:t>. 2014</w:t>
      </w:r>
      <w:r w:rsidR="00587C66">
        <w:rPr>
          <w:rFonts w:asciiTheme="majorBidi" w:hAnsiTheme="majorBidi" w:cstheme="majorBidi"/>
          <w:sz w:val="24"/>
          <w:szCs w:val="24"/>
        </w:rPr>
        <w:t xml:space="preserve">) </w:t>
      </w:r>
      <w:r>
        <w:rPr>
          <w:rFonts w:asciiTheme="majorBidi" w:hAnsiTheme="majorBidi" w:cstheme="majorBidi"/>
          <w:sz w:val="24"/>
          <w:szCs w:val="24"/>
        </w:rPr>
        <w:t xml:space="preserve">ont montrée l’effet de ces activités anthropiques sur la dégradation de la qualité </w:t>
      </w:r>
      <w:r w:rsidR="00F71C10">
        <w:rPr>
          <w:rFonts w:asciiTheme="majorBidi" w:hAnsiTheme="majorBidi" w:cstheme="majorBidi"/>
          <w:sz w:val="24"/>
          <w:szCs w:val="24"/>
        </w:rPr>
        <w:t>physico-chimique</w:t>
      </w:r>
      <w:r w:rsidR="00C54590">
        <w:rPr>
          <w:rFonts w:asciiTheme="majorBidi" w:hAnsiTheme="majorBidi" w:cstheme="majorBidi"/>
          <w:sz w:val="24"/>
          <w:szCs w:val="24"/>
        </w:rPr>
        <w:t xml:space="preserve"> des eaux des bassins versants</w:t>
      </w:r>
      <w:r w:rsidR="00F71C10">
        <w:rPr>
          <w:rFonts w:asciiTheme="majorBidi" w:hAnsiTheme="majorBidi" w:cstheme="majorBidi"/>
          <w:sz w:val="24"/>
          <w:szCs w:val="24"/>
        </w:rPr>
        <w:t>.</w:t>
      </w:r>
    </w:p>
    <w:p w:rsidR="00F71C10" w:rsidRDefault="00F71C10" w:rsidP="00D030A8">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Dans ce travail de </w:t>
      </w:r>
      <w:r w:rsidR="00D05E99">
        <w:rPr>
          <w:rFonts w:asciiTheme="majorBidi" w:hAnsiTheme="majorBidi" w:cstheme="majorBidi"/>
          <w:sz w:val="24"/>
          <w:szCs w:val="24"/>
        </w:rPr>
        <w:t xml:space="preserve">recherche, nous allons étudier </w:t>
      </w:r>
      <w:r>
        <w:rPr>
          <w:rFonts w:asciiTheme="majorBidi" w:hAnsiTheme="majorBidi" w:cstheme="majorBidi"/>
          <w:sz w:val="24"/>
          <w:szCs w:val="24"/>
        </w:rPr>
        <w:t xml:space="preserve">la chimie des eaux du bassin versant de l’oued Nil, de l’amont à l’aval. </w:t>
      </w:r>
      <w:r w:rsidR="00F6326C">
        <w:rPr>
          <w:rFonts w:asciiTheme="majorBidi" w:hAnsiTheme="majorBidi" w:cstheme="majorBidi"/>
          <w:sz w:val="24"/>
          <w:szCs w:val="24"/>
        </w:rPr>
        <w:t xml:space="preserve">On commencera par la détermination de la composition physico-chimique des eaux de pluie, puis on caractérisera les eaux </w:t>
      </w:r>
      <w:r w:rsidR="00D030A8">
        <w:rPr>
          <w:rFonts w:asciiTheme="majorBidi" w:hAnsiTheme="majorBidi" w:cstheme="majorBidi"/>
          <w:sz w:val="24"/>
          <w:szCs w:val="24"/>
        </w:rPr>
        <w:t>de</w:t>
      </w:r>
      <w:r w:rsidR="00F6326C">
        <w:rPr>
          <w:rFonts w:asciiTheme="majorBidi" w:hAnsiTheme="majorBidi" w:cstheme="majorBidi"/>
          <w:sz w:val="24"/>
          <w:szCs w:val="24"/>
        </w:rPr>
        <w:t xml:space="preserve"> l’amont de l’oued Nil et de ses affluents, </w:t>
      </w:r>
      <w:r>
        <w:rPr>
          <w:rFonts w:asciiTheme="majorBidi" w:hAnsiTheme="majorBidi" w:cstheme="majorBidi"/>
          <w:sz w:val="24"/>
          <w:szCs w:val="24"/>
        </w:rPr>
        <w:t xml:space="preserve">puis on suivra </w:t>
      </w:r>
      <w:r w:rsidR="00535CA2">
        <w:rPr>
          <w:rFonts w:asciiTheme="majorBidi" w:hAnsiTheme="majorBidi" w:cstheme="majorBidi"/>
          <w:sz w:val="24"/>
          <w:szCs w:val="24"/>
        </w:rPr>
        <w:t>l’évolution d</w:t>
      </w:r>
      <w:r w:rsidR="00F6326C">
        <w:rPr>
          <w:rFonts w:asciiTheme="majorBidi" w:hAnsiTheme="majorBidi" w:cstheme="majorBidi"/>
          <w:sz w:val="24"/>
          <w:szCs w:val="24"/>
        </w:rPr>
        <w:t xml:space="preserve">es </w:t>
      </w:r>
      <w:r w:rsidR="005670D7">
        <w:rPr>
          <w:rFonts w:asciiTheme="majorBidi" w:hAnsiTheme="majorBidi" w:cstheme="majorBidi"/>
          <w:sz w:val="24"/>
          <w:szCs w:val="24"/>
        </w:rPr>
        <w:t>caractéristiques</w:t>
      </w:r>
      <w:r>
        <w:rPr>
          <w:rFonts w:asciiTheme="majorBidi" w:hAnsiTheme="majorBidi" w:cstheme="majorBidi"/>
          <w:sz w:val="24"/>
          <w:szCs w:val="24"/>
        </w:rPr>
        <w:t xml:space="preserve"> </w:t>
      </w:r>
      <w:r w:rsidR="00F6326C">
        <w:rPr>
          <w:rFonts w:asciiTheme="majorBidi" w:hAnsiTheme="majorBidi" w:cstheme="majorBidi"/>
          <w:sz w:val="24"/>
          <w:szCs w:val="24"/>
        </w:rPr>
        <w:t>physico-chimiques de</w:t>
      </w:r>
      <w:r w:rsidR="005670D7">
        <w:rPr>
          <w:rFonts w:asciiTheme="majorBidi" w:hAnsiTheme="majorBidi" w:cstheme="majorBidi"/>
          <w:sz w:val="24"/>
          <w:szCs w:val="24"/>
        </w:rPr>
        <w:t>s eaux de</w:t>
      </w:r>
      <w:r w:rsidR="00F6326C">
        <w:rPr>
          <w:rFonts w:asciiTheme="majorBidi" w:hAnsiTheme="majorBidi" w:cstheme="majorBidi"/>
          <w:sz w:val="24"/>
          <w:szCs w:val="24"/>
        </w:rPr>
        <w:t xml:space="preserve"> chaque affluents </w:t>
      </w:r>
      <w:r>
        <w:rPr>
          <w:rFonts w:asciiTheme="majorBidi" w:hAnsiTheme="majorBidi" w:cstheme="majorBidi"/>
          <w:sz w:val="24"/>
          <w:szCs w:val="24"/>
        </w:rPr>
        <w:t xml:space="preserve">jusqu’à l’exutoire. </w:t>
      </w:r>
      <w:r w:rsidR="00F6326C">
        <w:rPr>
          <w:rFonts w:asciiTheme="majorBidi" w:hAnsiTheme="majorBidi" w:cstheme="majorBidi"/>
          <w:sz w:val="24"/>
          <w:szCs w:val="24"/>
        </w:rPr>
        <w:t>En fur et à mesure de ce travail, on abordera les</w:t>
      </w:r>
      <w:r>
        <w:rPr>
          <w:rFonts w:asciiTheme="majorBidi" w:hAnsiTheme="majorBidi" w:cstheme="majorBidi"/>
          <w:sz w:val="24"/>
          <w:szCs w:val="24"/>
        </w:rPr>
        <w:t xml:space="preserve"> phénomènes chimiques </w:t>
      </w:r>
      <w:r w:rsidR="00F6326C">
        <w:rPr>
          <w:rFonts w:asciiTheme="majorBidi" w:hAnsiTheme="majorBidi" w:cstheme="majorBidi"/>
          <w:sz w:val="24"/>
          <w:szCs w:val="24"/>
        </w:rPr>
        <w:t>(oxydoréduction, échanges eau-sédiments</w:t>
      </w:r>
      <w:r w:rsidR="001929A1">
        <w:rPr>
          <w:rFonts w:asciiTheme="majorBidi" w:hAnsiTheme="majorBidi" w:cstheme="majorBidi"/>
          <w:sz w:val="24"/>
          <w:szCs w:val="24"/>
        </w:rPr>
        <w:t>, adsorption</w:t>
      </w:r>
      <w:r w:rsidR="00F6326C">
        <w:rPr>
          <w:rFonts w:asciiTheme="majorBidi" w:hAnsiTheme="majorBidi" w:cstheme="majorBidi"/>
          <w:sz w:val="24"/>
          <w:szCs w:val="24"/>
        </w:rPr>
        <w:t xml:space="preserve">…) qui interviennent dans </w:t>
      </w:r>
      <w:r>
        <w:rPr>
          <w:rFonts w:asciiTheme="majorBidi" w:hAnsiTheme="majorBidi" w:cstheme="majorBidi"/>
          <w:sz w:val="24"/>
          <w:szCs w:val="24"/>
        </w:rPr>
        <w:t xml:space="preserve">la modification </w:t>
      </w:r>
      <w:r w:rsidR="001929A1">
        <w:rPr>
          <w:rFonts w:asciiTheme="majorBidi" w:hAnsiTheme="majorBidi" w:cstheme="majorBidi"/>
          <w:sz w:val="24"/>
          <w:szCs w:val="24"/>
        </w:rPr>
        <w:t>des</w:t>
      </w:r>
      <w:r w:rsidR="00F6326C">
        <w:rPr>
          <w:rFonts w:asciiTheme="majorBidi" w:hAnsiTheme="majorBidi" w:cstheme="majorBidi"/>
          <w:sz w:val="24"/>
          <w:szCs w:val="24"/>
        </w:rPr>
        <w:t xml:space="preserve"> forme</w:t>
      </w:r>
      <w:r w:rsidR="001929A1">
        <w:rPr>
          <w:rFonts w:asciiTheme="majorBidi" w:hAnsiTheme="majorBidi" w:cstheme="majorBidi"/>
          <w:sz w:val="24"/>
          <w:szCs w:val="24"/>
        </w:rPr>
        <w:t>s</w:t>
      </w:r>
      <w:r w:rsidR="00F6326C">
        <w:rPr>
          <w:rFonts w:asciiTheme="majorBidi" w:hAnsiTheme="majorBidi" w:cstheme="majorBidi"/>
          <w:sz w:val="24"/>
          <w:szCs w:val="24"/>
        </w:rPr>
        <w:t xml:space="preserve"> chimiques et/ou </w:t>
      </w:r>
      <w:r w:rsidR="00D030A8">
        <w:rPr>
          <w:rFonts w:asciiTheme="majorBidi" w:hAnsiTheme="majorBidi" w:cstheme="majorBidi"/>
          <w:sz w:val="24"/>
          <w:szCs w:val="24"/>
        </w:rPr>
        <w:t xml:space="preserve">de </w:t>
      </w:r>
      <w:r>
        <w:rPr>
          <w:rFonts w:asciiTheme="majorBidi" w:hAnsiTheme="majorBidi" w:cstheme="majorBidi"/>
          <w:sz w:val="24"/>
          <w:szCs w:val="24"/>
        </w:rPr>
        <w:t>la concentration de certaines espèces chimiques.</w:t>
      </w:r>
    </w:p>
    <w:p w:rsidR="00AD03BF" w:rsidRDefault="00AD03BF" w:rsidP="003B5CED">
      <w:pPr>
        <w:spacing w:after="0" w:line="360" w:lineRule="auto"/>
        <w:rPr>
          <w:rFonts w:asciiTheme="majorBidi" w:hAnsiTheme="majorBidi" w:cstheme="majorBidi"/>
          <w:sz w:val="24"/>
          <w:szCs w:val="24"/>
        </w:rPr>
      </w:pPr>
    </w:p>
    <w:p w:rsidR="00172D51" w:rsidRPr="008C3B73" w:rsidRDefault="000D6E1A" w:rsidP="003B5CED">
      <w:pPr>
        <w:spacing w:after="0" w:line="360" w:lineRule="auto"/>
        <w:rPr>
          <w:rFonts w:asciiTheme="majorBidi" w:hAnsiTheme="majorBidi" w:cstheme="majorBidi"/>
          <w:b/>
          <w:bCs/>
          <w:sz w:val="24"/>
          <w:szCs w:val="24"/>
        </w:rPr>
      </w:pPr>
      <w:r>
        <w:rPr>
          <w:rFonts w:asciiTheme="majorBidi" w:hAnsiTheme="majorBidi" w:cstheme="majorBidi"/>
          <w:b/>
          <w:bCs/>
          <w:sz w:val="24"/>
          <w:szCs w:val="24"/>
        </w:rPr>
        <w:t>2</w:t>
      </w:r>
      <w:r w:rsidR="00172D51" w:rsidRPr="008C3B73">
        <w:rPr>
          <w:rFonts w:asciiTheme="majorBidi" w:hAnsiTheme="majorBidi" w:cstheme="majorBidi"/>
          <w:b/>
          <w:bCs/>
          <w:sz w:val="24"/>
          <w:szCs w:val="24"/>
        </w:rPr>
        <w:t>. Présentation du site</w:t>
      </w:r>
    </w:p>
    <w:p w:rsidR="00EA7011" w:rsidRDefault="008C3B73" w:rsidP="00EA7011">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bassin versant de l’oued Nil, se situe </w:t>
      </w:r>
      <w:r w:rsidR="00C54590">
        <w:rPr>
          <w:rFonts w:asciiTheme="majorBidi" w:hAnsiTheme="majorBidi" w:cstheme="majorBidi"/>
          <w:sz w:val="24"/>
          <w:szCs w:val="24"/>
        </w:rPr>
        <w:t>au Nord-Est a</w:t>
      </w:r>
      <w:r w:rsidR="002515DD">
        <w:rPr>
          <w:rFonts w:asciiTheme="majorBidi" w:hAnsiTheme="majorBidi" w:cstheme="majorBidi"/>
          <w:sz w:val="24"/>
          <w:szCs w:val="24"/>
        </w:rPr>
        <w:t xml:space="preserve">lgérien, à une distance de 15 Km du chef lieu de </w:t>
      </w:r>
      <w:r>
        <w:rPr>
          <w:rFonts w:asciiTheme="majorBidi" w:hAnsiTheme="majorBidi" w:cstheme="majorBidi"/>
          <w:sz w:val="24"/>
          <w:szCs w:val="24"/>
        </w:rPr>
        <w:t>la wilaya de Jijel.</w:t>
      </w:r>
      <w:r w:rsidR="00046899">
        <w:rPr>
          <w:rFonts w:asciiTheme="majorBidi" w:hAnsiTheme="majorBidi" w:cstheme="majorBidi"/>
          <w:sz w:val="24"/>
          <w:szCs w:val="24"/>
        </w:rPr>
        <w:t xml:space="preserve"> Il est composé de trois affluents principaux (oued </w:t>
      </w:r>
      <w:r w:rsidR="00B142A3">
        <w:rPr>
          <w:rFonts w:asciiTheme="majorBidi" w:hAnsiTheme="majorBidi" w:cstheme="majorBidi"/>
          <w:sz w:val="24"/>
          <w:szCs w:val="24"/>
        </w:rPr>
        <w:t>Saayoud</w:t>
      </w:r>
      <w:r w:rsidR="00046899">
        <w:rPr>
          <w:rFonts w:asciiTheme="majorBidi" w:hAnsiTheme="majorBidi" w:cstheme="majorBidi"/>
          <w:sz w:val="24"/>
          <w:szCs w:val="24"/>
        </w:rPr>
        <w:t>, oued Boukraa et oued Tassift)</w:t>
      </w:r>
      <w:r w:rsidR="007671B5">
        <w:rPr>
          <w:rFonts w:asciiTheme="majorBidi" w:hAnsiTheme="majorBidi" w:cstheme="majorBidi"/>
          <w:sz w:val="24"/>
          <w:szCs w:val="24"/>
        </w:rPr>
        <w:t xml:space="preserve"> (figure 1)</w:t>
      </w:r>
      <w:r w:rsidR="00046899">
        <w:rPr>
          <w:rFonts w:asciiTheme="majorBidi" w:hAnsiTheme="majorBidi" w:cstheme="majorBidi"/>
          <w:sz w:val="24"/>
          <w:szCs w:val="24"/>
        </w:rPr>
        <w:t>.</w:t>
      </w:r>
    </w:p>
    <w:p w:rsidR="00E80C12" w:rsidRDefault="00046899" w:rsidP="007671B5">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De point de vu géologique, le BV est composé de </w:t>
      </w:r>
      <w:r w:rsidR="00E80C12">
        <w:rPr>
          <w:rFonts w:asciiTheme="majorBidi" w:hAnsiTheme="majorBidi" w:cstheme="majorBidi"/>
          <w:sz w:val="24"/>
          <w:szCs w:val="24"/>
        </w:rPr>
        <w:t>deux</w:t>
      </w:r>
      <w:r>
        <w:rPr>
          <w:rFonts w:asciiTheme="majorBidi" w:hAnsiTheme="majorBidi" w:cstheme="majorBidi"/>
          <w:sz w:val="24"/>
          <w:szCs w:val="24"/>
        </w:rPr>
        <w:t xml:space="preserve"> unités</w:t>
      </w:r>
      <w:r w:rsidR="00E80C12">
        <w:rPr>
          <w:rFonts w:asciiTheme="majorBidi" w:hAnsiTheme="majorBidi" w:cstheme="majorBidi"/>
          <w:sz w:val="24"/>
          <w:szCs w:val="24"/>
        </w:rPr>
        <w:t xml:space="preserve"> principales</w:t>
      </w:r>
      <w:r>
        <w:rPr>
          <w:rFonts w:asciiTheme="majorBidi" w:hAnsiTheme="majorBidi" w:cstheme="majorBidi"/>
          <w:sz w:val="24"/>
          <w:szCs w:val="24"/>
        </w:rPr>
        <w:t> :</w:t>
      </w:r>
    </w:p>
    <w:p w:rsidR="00E80C12" w:rsidRPr="00E80C12" w:rsidRDefault="00046899" w:rsidP="003D0F48">
      <w:pPr>
        <w:pStyle w:val="Paragraphedeliste"/>
        <w:numPr>
          <w:ilvl w:val="0"/>
          <w:numId w:val="5"/>
        </w:numPr>
        <w:spacing w:after="0" w:line="360" w:lineRule="auto"/>
        <w:jc w:val="both"/>
        <w:rPr>
          <w:rFonts w:asciiTheme="majorBidi" w:hAnsiTheme="majorBidi" w:cstheme="majorBidi"/>
          <w:sz w:val="24"/>
          <w:szCs w:val="24"/>
        </w:rPr>
      </w:pPr>
      <w:r w:rsidRPr="00E80C12">
        <w:rPr>
          <w:rFonts w:asciiTheme="majorBidi" w:hAnsiTheme="majorBidi" w:cstheme="majorBidi"/>
          <w:sz w:val="24"/>
          <w:szCs w:val="24"/>
        </w:rPr>
        <w:t xml:space="preserve">la première est celle </w:t>
      </w:r>
      <w:r w:rsidR="00EA7011" w:rsidRPr="00E80C12">
        <w:rPr>
          <w:rFonts w:asciiTheme="majorBidi" w:hAnsiTheme="majorBidi" w:cstheme="majorBidi"/>
          <w:sz w:val="24"/>
          <w:szCs w:val="24"/>
        </w:rPr>
        <w:t>des roches métamorphiques (schiste, micaschiste</w:t>
      </w:r>
      <w:r w:rsidR="003D0F48">
        <w:rPr>
          <w:rFonts w:asciiTheme="majorBidi" w:hAnsiTheme="majorBidi" w:cstheme="majorBidi"/>
          <w:sz w:val="24"/>
          <w:szCs w:val="24"/>
        </w:rPr>
        <w:t xml:space="preserve">, </w:t>
      </w:r>
      <w:r w:rsidR="00EA7011" w:rsidRPr="00E80C12">
        <w:rPr>
          <w:rFonts w:asciiTheme="majorBidi" w:hAnsiTheme="majorBidi" w:cstheme="majorBidi"/>
          <w:sz w:val="24"/>
          <w:szCs w:val="24"/>
        </w:rPr>
        <w:t>gneiss</w:t>
      </w:r>
      <w:r w:rsidR="003D0F48">
        <w:rPr>
          <w:rFonts w:asciiTheme="majorBidi" w:hAnsiTheme="majorBidi" w:cstheme="majorBidi"/>
          <w:sz w:val="24"/>
          <w:szCs w:val="24"/>
        </w:rPr>
        <w:t xml:space="preserve"> et calcaire cristallin</w:t>
      </w:r>
      <w:r w:rsidR="00EA7011" w:rsidRPr="00E80C12">
        <w:rPr>
          <w:rFonts w:asciiTheme="majorBidi" w:hAnsiTheme="majorBidi" w:cstheme="majorBidi"/>
          <w:sz w:val="24"/>
          <w:szCs w:val="24"/>
        </w:rPr>
        <w:t>)</w:t>
      </w:r>
      <w:r w:rsidR="003D0F48">
        <w:rPr>
          <w:rFonts w:asciiTheme="majorBidi" w:hAnsiTheme="majorBidi" w:cstheme="majorBidi"/>
          <w:sz w:val="24"/>
          <w:szCs w:val="24"/>
        </w:rPr>
        <w:t xml:space="preserve"> qui </w:t>
      </w:r>
      <w:r w:rsidR="00E80C12">
        <w:rPr>
          <w:rFonts w:asciiTheme="majorBidi" w:hAnsiTheme="majorBidi" w:cstheme="majorBidi"/>
          <w:sz w:val="24"/>
          <w:szCs w:val="24"/>
        </w:rPr>
        <w:t xml:space="preserve">apparaît dans </w:t>
      </w:r>
      <w:r w:rsidR="00E80C12" w:rsidRPr="00E80C12">
        <w:rPr>
          <w:rFonts w:asciiTheme="majorBidi" w:hAnsiTheme="majorBidi" w:cstheme="majorBidi"/>
          <w:sz w:val="24"/>
          <w:szCs w:val="24"/>
        </w:rPr>
        <w:t>l</w:t>
      </w:r>
      <w:r w:rsidRPr="00E80C12">
        <w:rPr>
          <w:rFonts w:asciiTheme="majorBidi" w:hAnsiTheme="majorBidi" w:cstheme="majorBidi"/>
          <w:sz w:val="24"/>
          <w:szCs w:val="24"/>
        </w:rPr>
        <w:t>es monts qui entourent la plaine</w:t>
      </w:r>
      <w:r w:rsidR="00E80C12">
        <w:rPr>
          <w:rFonts w:asciiTheme="majorBidi" w:hAnsiTheme="majorBidi" w:cstheme="majorBidi"/>
          <w:sz w:val="24"/>
          <w:szCs w:val="24"/>
        </w:rPr>
        <w:t> ;</w:t>
      </w:r>
    </w:p>
    <w:p w:rsidR="00E80C12" w:rsidRPr="00E80C12" w:rsidRDefault="00E80C12" w:rsidP="00E80C12">
      <w:pPr>
        <w:pStyle w:val="Paragraphedeliste"/>
        <w:numPr>
          <w:ilvl w:val="0"/>
          <w:numId w:val="5"/>
        </w:numPr>
        <w:spacing w:after="0" w:line="360" w:lineRule="auto"/>
        <w:jc w:val="both"/>
        <w:rPr>
          <w:rFonts w:asciiTheme="majorBidi" w:hAnsiTheme="majorBidi" w:cstheme="majorBidi"/>
          <w:sz w:val="24"/>
          <w:szCs w:val="24"/>
        </w:rPr>
      </w:pPr>
      <w:r w:rsidRPr="00E80C12">
        <w:rPr>
          <w:rFonts w:asciiTheme="majorBidi" w:hAnsiTheme="majorBidi" w:cstheme="majorBidi"/>
          <w:sz w:val="24"/>
          <w:szCs w:val="24"/>
        </w:rPr>
        <w:t>et</w:t>
      </w:r>
      <w:r w:rsidR="00046899" w:rsidRPr="00E80C12">
        <w:rPr>
          <w:rFonts w:asciiTheme="majorBidi" w:hAnsiTheme="majorBidi" w:cstheme="majorBidi"/>
          <w:sz w:val="24"/>
          <w:szCs w:val="24"/>
        </w:rPr>
        <w:t xml:space="preserve"> la deuxième </w:t>
      </w:r>
      <w:r w:rsidR="00EA7011" w:rsidRPr="00E80C12">
        <w:rPr>
          <w:rFonts w:asciiTheme="majorBidi" w:hAnsiTheme="majorBidi" w:cstheme="majorBidi"/>
          <w:sz w:val="24"/>
          <w:szCs w:val="24"/>
        </w:rPr>
        <w:t xml:space="preserve">est celle </w:t>
      </w:r>
      <w:r w:rsidRPr="00E80C12">
        <w:rPr>
          <w:rFonts w:asciiTheme="majorBidi" w:hAnsiTheme="majorBidi" w:cstheme="majorBidi"/>
          <w:sz w:val="24"/>
          <w:szCs w:val="24"/>
        </w:rPr>
        <w:t>des roches sédimentaire</w:t>
      </w:r>
      <w:r>
        <w:rPr>
          <w:rFonts w:asciiTheme="majorBidi" w:hAnsiTheme="majorBidi" w:cstheme="majorBidi"/>
          <w:sz w:val="24"/>
          <w:szCs w:val="24"/>
        </w:rPr>
        <w:t xml:space="preserve">, elle apparaît essentiellement dans </w:t>
      </w:r>
      <w:r w:rsidRPr="00E80C12">
        <w:rPr>
          <w:rFonts w:asciiTheme="majorBidi" w:hAnsiTheme="majorBidi" w:cstheme="majorBidi"/>
          <w:sz w:val="24"/>
          <w:szCs w:val="24"/>
        </w:rPr>
        <w:t>la plaine :</w:t>
      </w:r>
    </w:p>
    <w:p w:rsidR="00E80C12" w:rsidRPr="00E80C12" w:rsidRDefault="00E80C12" w:rsidP="005670D7">
      <w:pPr>
        <w:pStyle w:val="Paragraphedeliste"/>
        <w:numPr>
          <w:ilvl w:val="0"/>
          <w:numId w:val="6"/>
        </w:numPr>
        <w:spacing w:after="0" w:line="360" w:lineRule="auto"/>
        <w:ind w:left="993"/>
        <w:jc w:val="both"/>
        <w:rPr>
          <w:rFonts w:asciiTheme="majorBidi" w:hAnsiTheme="majorBidi" w:cstheme="majorBidi"/>
          <w:sz w:val="24"/>
          <w:szCs w:val="24"/>
        </w:rPr>
      </w:pPr>
      <w:r w:rsidRPr="00E80C12">
        <w:rPr>
          <w:rFonts w:asciiTheme="majorBidi" w:hAnsiTheme="majorBidi" w:cstheme="majorBidi"/>
          <w:sz w:val="24"/>
          <w:szCs w:val="24"/>
        </w:rPr>
        <w:t>l</w:t>
      </w:r>
      <w:r w:rsidR="00EA7011" w:rsidRPr="00E80C12">
        <w:rPr>
          <w:rFonts w:asciiTheme="majorBidi" w:hAnsiTheme="majorBidi" w:cstheme="majorBidi"/>
          <w:sz w:val="24"/>
          <w:szCs w:val="24"/>
        </w:rPr>
        <w:t>es lits des oueds</w:t>
      </w:r>
      <w:r w:rsidR="005670D7">
        <w:rPr>
          <w:rFonts w:asciiTheme="majorBidi" w:hAnsiTheme="majorBidi" w:cstheme="majorBidi"/>
          <w:sz w:val="24"/>
          <w:szCs w:val="24"/>
        </w:rPr>
        <w:t> :</w:t>
      </w:r>
      <w:r w:rsidRPr="00E80C12">
        <w:rPr>
          <w:rFonts w:asciiTheme="majorBidi" w:hAnsiTheme="majorBidi" w:cstheme="majorBidi"/>
          <w:sz w:val="24"/>
          <w:szCs w:val="24"/>
        </w:rPr>
        <w:t xml:space="preserve"> </w:t>
      </w:r>
      <w:r>
        <w:rPr>
          <w:rFonts w:asciiTheme="majorBidi" w:hAnsiTheme="majorBidi" w:cstheme="majorBidi"/>
          <w:sz w:val="24"/>
          <w:szCs w:val="24"/>
        </w:rPr>
        <w:t xml:space="preserve">sont formés </w:t>
      </w:r>
      <w:r w:rsidRPr="00E80C12">
        <w:rPr>
          <w:rFonts w:asciiTheme="majorBidi" w:hAnsiTheme="majorBidi" w:cstheme="majorBidi"/>
          <w:sz w:val="24"/>
          <w:szCs w:val="24"/>
        </w:rPr>
        <w:t>des dépôts alluvionnaires (sable, gravier, galet et conglomérats)</w:t>
      </w:r>
      <w:r w:rsidR="005670D7">
        <w:rPr>
          <w:rFonts w:asciiTheme="majorBidi" w:hAnsiTheme="majorBidi" w:cstheme="majorBidi"/>
          <w:sz w:val="24"/>
          <w:szCs w:val="24"/>
        </w:rPr>
        <w:t>,</w:t>
      </w:r>
    </w:p>
    <w:p w:rsidR="008C3B73" w:rsidRDefault="00EA7011" w:rsidP="00E80C12">
      <w:pPr>
        <w:pStyle w:val="Paragraphedeliste"/>
        <w:numPr>
          <w:ilvl w:val="0"/>
          <w:numId w:val="6"/>
        </w:numPr>
        <w:spacing w:after="0" w:line="360" w:lineRule="auto"/>
        <w:ind w:left="993"/>
        <w:jc w:val="both"/>
        <w:rPr>
          <w:rFonts w:asciiTheme="majorBidi" w:hAnsiTheme="majorBidi" w:cstheme="majorBidi"/>
          <w:sz w:val="24"/>
          <w:szCs w:val="24"/>
        </w:rPr>
      </w:pPr>
      <w:r w:rsidRPr="00E80C12">
        <w:rPr>
          <w:rFonts w:asciiTheme="majorBidi" w:hAnsiTheme="majorBidi" w:cstheme="majorBidi"/>
          <w:sz w:val="24"/>
          <w:szCs w:val="24"/>
        </w:rPr>
        <w:t xml:space="preserve">le cordon dunaire </w:t>
      </w:r>
      <w:r w:rsidR="00E80C12" w:rsidRPr="00E80C12">
        <w:rPr>
          <w:rFonts w:asciiTheme="majorBidi" w:hAnsiTheme="majorBidi" w:cstheme="majorBidi"/>
          <w:sz w:val="24"/>
          <w:szCs w:val="24"/>
        </w:rPr>
        <w:t xml:space="preserve">situé dans la partie nord qui voisine la mer, il est </w:t>
      </w:r>
      <w:r w:rsidRPr="00E80C12">
        <w:rPr>
          <w:rFonts w:asciiTheme="majorBidi" w:hAnsiTheme="majorBidi" w:cstheme="majorBidi"/>
          <w:sz w:val="24"/>
          <w:szCs w:val="24"/>
        </w:rPr>
        <w:t xml:space="preserve">formé essentiellement </w:t>
      </w:r>
      <w:r w:rsidR="00E80C12" w:rsidRPr="00E80C12">
        <w:rPr>
          <w:rFonts w:asciiTheme="majorBidi" w:hAnsiTheme="majorBidi" w:cstheme="majorBidi"/>
          <w:sz w:val="24"/>
          <w:szCs w:val="24"/>
        </w:rPr>
        <w:t xml:space="preserve">par </w:t>
      </w:r>
      <w:r w:rsidRPr="00E80C12">
        <w:rPr>
          <w:rFonts w:asciiTheme="majorBidi" w:hAnsiTheme="majorBidi" w:cstheme="majorBidi"/>
          <w:sz w:val="24"/>
          <w:szCs w:val="24"/>
        </w:rPr>
        <w:t>des dunes ancienne (sable limoneux consolidé) et les</w:t>
      </w:r>
      <w:r w:rsidR="00BD3A87">
        <w:rPr>
          <w:rFonts w:asciiTheme="majorBidi" w:hAnsiTheme="majorBidi" w:cstheme="majorBidi"/>
          <w:sz w:val="24"/>
          <w:szCs w:val="24"/>
        </w:rPr>
        <w:t xml:space="preserve"> dunes récente (sable grossier),</w:t>
      </w:r>
    </w:p>
    <w:p w:rsidR="00EA7615" w:rsidRPr="00E80C12" w:rsidRDefault="00BD3A87" w:rsidP="00EA7615">
      <w:pPr>
        <w:pStyle w:val="Paragraphedeliste"/>
        <w:numPr>
          <w:ilvl w:val="0"/>
          <w:numId w:val="6"/>
        </w:numPr>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l</w:t>
      </w:r>
      <w:r w:rsidR="00EA7615">
        <w:rPr>
          <w:rFonts w:asciiTheme="majorBidi" w:hAnsiTheme="majorBidi" w:cstheme="majorBidi"/>
          <w:sz w:val="24"/>
          <w:szCs w:val="24"/>
        </w:rPr>
        <w:t>es formations du grès et d’argile qui affleurent d</w:t>
      </w:r>
      <w:r>
        <w:rPr>
          <w:rFonts w:asciiTheme="majorBidi" w:hAnsiTheme="majorBidi" w:cstheme="majorBidi"/>
          <w:sz w:val="24"/>
          <w:szCs w:val="24"/>
        </w:rPr>
        <w:t>ans la partie nord de la plaine,</w:t>
      </w:r>
    </w:p>
    <w:p w:rsidR="00E80C12" w:rsidRPr="00E80C12" w:rsidRDefault="00BD3A87" w:rsidP="00BD3A87">
      <w:pPr>
        <w:pStyle w:val="Paragraphedeliste"/>
        <w:numPr>
          <w:ilvl w:val="0"/>
          <w:numId w:val="6"/>
        </w:numPr>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lastRenderedPageBreak/>
        <w:t>l</w:t>
      </w:r>
      <w:r w:rsidR="00E80C12">
        <w:rPr>
          <w:rFonts w:asciiTheme="majorBidi" w:hAnsiTheme="majorBidi" w:cstheme="majorBidi"/>
          <w:sz w:val="24"/>
          <w:szCs w:val="24"/>
        </w:rPr>
        <w:t xml:space="preserve">es </w:t>
      </w:r>
      <w:r w:rsidR="003D0F48">
        <w:rPr>
          <w:rFonts w:asciiTheme="majorBidi" w:hAnsiTheme="majorBidi" w:cstheme="majorBidi"/>
          <w:sz w:val="24"/>
          <w:szCs w:val="24"/>
        </w:rPr>
        <w:t xml:space="preserve">dépôts marneux qui séparent oued </w:t>
      </w:r>
      <w:r w:rsidR="00B142A3">
        <w:rPr>
          <w:rFonts w:asciiTheme="majorBidi" w:hAnsiTheme="majorBidi" w:cstheme="majorBidi"/>
          <w:sz w:val="24"/>
          <w:szCs w:val="24"/>
        </w:rPr>
        <w:t>Saayoud</w:t>
      </w:r>
      <w:r w:rsidR="003D0F48">
        <w:rPr>
          <w:rFonts w:asciiTheme="majorBidi" w:hAnsiTheme="majorBidi" w:cstheme="majorBidi"/>
          <w:sz w:val="24"/>
          <w:szCs w:val="24"/>
        </w:rPr>
        <w:t xml:space="preserve"> et oued Nil, les dépôts </w:t>
      </w:r>
      <w:r w:rsidR="00EA7615">
        <w:rPr>
          <w:rFonts w:asciiTheme="majorBidi" w:hAnsiTheme="majorBidi" w:cstheme="majorBidi"/>
          <w:sz w:val="24"/>
          <w:szCs w:val="24"/>
        </w:rPr>
        <w:t>détri</w:t>
      </w:r>
      <w:r>
        <w:rPr>
          <w:rFonts w:asciiTheme="majorBidi" w:hAnsiTheme="majorBidi" w:cstheme="majorBidi"/>
          <w:sz w:val="24"/>
          <w:szCs w:val="24"/>
        </w:rPr>
        <w:t>ti</w:t>
      </w:r>
      <w:r w:rsidR="00EA7615">
        <w:rPr>
          <w:rFonts w:asciiTheme="majorBidi" w:hAnsiTheme="majorBidi" w:cstheme="majorBidi"/>
          <w:sz w:val="24"/>
          <w:szCs w:val="24"/>
        </w:rPr>
        <w:t xml:space="preserve">ques qui séparent oued Nil, </w:t>
      </w:r>
      <w:r w:rsidR="003D0F48">
        <w:rPr>
          <w:rFonts w:asciiTheme="majorBidi" w:hAnsiTheme="majorBidi" w:cstheme="majorBidi"/>
          <w:sz w:val="24"/>
          <w:szCs w:val="24"/>
        </w:rPr>
        <w:t xml:space="preserve">oued Boukraa </w:t>
      </w:r>
      <w:r w:rsidR="00EA7615">
        <w:rPr>
          <w:rFonts w:asciiTheme="majorBidi" w:hAnsiTheme="majorBidi" w:cstheme="majorBidi"/>
          <w:sz w:val="24"/>
          <w:szCs w:val="24"/>
        </w:rPr>
        <w:t xml:space="preserve">et oued Tassift </w:t>
      </w:r>
      <w:r w:rsidR="003D0F48">
        <w:rPr>
          <w:rFonts w:asciiTheme="majorBidi" w:hAnsiTheme="majorBidi" w:cstheme="majorBidi"/>
          <w:sz w:val="24"/>
          <w:szCs w:val="24"/>
        </w:rPr>
        <w:t>et les dépôts marneux gris qui séparent oued Boukraa et de oued Tassift.</w:t>
      </w:r>
    </w:p>
    <w:p w:rsidR="00EA7615" w:rsidRPr="00EA7615" w:rsidRDefault="00EA7615" w:rsidP="00EA7615">
      <w:pPr>
        <w:spacing w:after="0" w:line="360" w:lineRule="auto"/>
        <w:ind w:left="633"/>
        <w:rPr>
          <w:rFonts w:asciiTheme="majorBidi" w:hAnsiTheme="majorBidi" w:cstheme="majorBidi"/>
          <w:sz w:val="16"/>
          <w:szCs w:val="16"/>
        </w:rPr>
      </w:pPr>
    </w:p>
    <w:p w:rsidR="00046899" w:rsidRDefault="00594188" w:rsidP="00046899">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6479540" cy="4903470"/>
            <wp:effectExtent l="19050" t="0" r="0" b="0"/>
            <wp:docPr id="19" name="Image 18" descr="Esquisse géologique Nil (A4) V6 (ZE3) recad.a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isse géologique Nil (A4) V6 (ZE3) recad.ai.tif"/>
                    <pic:cNvPicPr/>
                  </pic:nvPicPr>
                  <pic:blipFill>
                    <a:blip r:embed="rId8" cstate="print"/>
                    <a:stretch>
                      <a:fillRect/>
                    </a:stretch>
                  </pic:blipFill>
                  <pic:spPr>
                    <a:xfrm>
                      <a:off x="0" y="0"/>
                      <a:ext cx="6479540" cy="4903470"/>
                    </a:xfrm>
                    <a:prstGeom prst="rect">
                      <a:avLst/>
                    </a:prstGeom>
                  </pic:spPr>
                </pic:pic>
              </a:graphicData>
            </a:graphic>
          </wp:inline>
        </w:drawing>
      </w:r>
    </w:p>
    <w:p w:rsidR="00AF1487" w:rsidRPr="00AF1487" w:rsidRDefault="00AF1487" w:rsidP="00046899">
      <w:pPr>
        <w:spacing w:after="0" w:line="360" w:lineRule="auto"/>
        <w:jc w:val="center"/>
        <w:rPr>
          <w:rFonts w:asciiTheme="majorBidi" w:hAnsiTheme="majorBidi" w:cstheme="majorBidi"/>
          <w:sz w:val="16"/>
          <w:szCs w:val="16"/>
        </w:rPr>
      </w:pPr>
    </w:p>
    <w:p w:rsidR="00046899" w:rsidRPr="00BD5F12" w:rsidRDefault="005670D7" w:rsidP="0004689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w:t>
      </w:r>
      <w:r w:rsidR="00046899" w:rsidRPr="00BD5F12">
        <w:rPr>
          <w:rFonts w:asciiTheme="majorBidi" w:hAnsiTheme="majorBidi" w:cstheme="majorBidi"/>
          <w:b/>
          <w:bCs/>
          <w:sz w:val="24"/>
          <w:szCs w:val="24"/>
        </w:rPr>
        <w:t>1 : Esquisse géologique de la région d’oued Nil (prévenant de la carte géologique d’El-Milia N°29, Ehrmann F. 1926)</w:t>
      </w:r>
    </w:p>
    <w:p w:rsidR="00DC51FA" w:rsidRDefault="00DC51FA" w:rsidP="00BF3D7D">
      <w:pPr>
        <w:spacing w:after="0" w:line="360" w:lineRule="auto"/>
        <w:jc w:val="both"/>
        <w:rPr>
          <w:rFonts w:asciiTheme="majorBidi" w:hAnsiTheme="majorBidi" w:cstheme="majorBidi"/>
          <w:sz w:val="24"/>
          <w:szCs w:val="24"/>
        </w:rPr>
      </w:pPr>
    </w:p>
    <w:p w:rsidR="00EA7615" w:rsidRDefault="00EA7615" w:rsidP="00D838E9">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D838E9">
        <w:rPr>
          <w:rFonts w:asciiTheme="majorBidi" w:hAnsiTheme="majorBidi" w:cstheme="majorBidi"/>
          <w:sz w:val="24"/>
          <w:szCs w:val="24"/>
        </w:rPr>
        <w:t>L</w:t>
      </w:r>
      <w:r>
        <w:rPr>
          <w:rFonts w:asciiTheme="majorBidi" w:hAnsiTheme="majorBidi" w:cstheme="majorBidi"/>
          <w:sz w:val="24"/>
          <w:szCs w:val="24"/>
        </w:rPr>
        <w:t xml:space="preserve">a </w:t>
      </w:r>
      <w:r w:rsidR="00BD3A87">
        <w:rPr>
          <w:rFonts w:asciiTheme="majorBidi" w:hAnsiTheme="majorBidi" w:cstheme="majorBidi"/>
          <w:sz w:val="24"/>
          <w:szCs w:val="24"/>
        </w:rPr>
        <w:t>composition chimique des roches et</w:t>
      </w:r>
      <w:r>
        <w:rPr>
          <w:rFonts w:asciiTheme="majorBidi" w:hAnsiTheme="majorBidi" w:cstheme="majorBidi"/>
          <w:sz w:val="24"/>
          <w:szCs w:val="24"/>
        </w:rPr>
        <w:t xml:space="preserve"> minéraux </w:t>
      </w:r>
      <w:r w:rsidR="00D838E9">
        <w:rPr>
          <w:rFonts w:asciiTheme="majorBidi" w:hAnsiTheme="majorBidi" w:cstheme="majorBidi"/>
          <w:sz w:val="24"/>
          <w:szCs w:val="24"/>
        </w:rPr>
        <w:t>du</w:t>
      </w:r>
      <w:r>
        <w:rPr>
          <w:rFonts w:asciiTheme="majorBidi" w:hAnsiTheme="majorBidi" w:cstheme="majorBidi"/>
          <w:sz w:val="24"/>
          <w:szCs w:val="24"/>
        </w:rPr>
        <w:t xml:space="preserve"> BV</w:t>
      </w:r>
      <w:r w:rsidR="00D838E9">
        <w:rPr>
          <w:rFonts w:asciiTheme="majorBidi" w:hAnsiTheme="majorBidi" w:cstheme="majorBidi"/>
          <w:sz w:val="24"/>
          <w:szCs w:val="24"/>
        </w:rPr>
        <w:t xml:space="preserve"> est </w:t>
      </w:r>
      <w:r>
        <w:rPr>
          <w:rFonts w:asciiTheme="majorBidi" w:hAnsiTheme="majorBidi" w:cstheme="majorBidi"/>
          <w:sz w:val="24"/>
          <w:szCs w:val="24"/>
        </w:rPr>
        <w:t>présenté</w:t>
      </w:r>
      <w:r w:rsidR="00D838E9">
        <w:rPr>
          <w:rFonts w:asciiTheme="majorBidi" w:hAnsiTheme="majorBidi" w:cstheme="majorBidi"/>
          <w:sz w:val="24"/>
          <w:szCs w:val="24"/>
        </w:rPr>
        <w:t>e</w:t>
      </w:r>
      <w:r w:rsidR="00D04ACC">
        <w:rPr>
          <w:rFonts w:asciiTheme="majorBidi" w:hAnsiTheme="majorBidi" w:cstheme="majorBidi"/>
          <w:sz w:val="24"/>
          <w:szCs w:val="24"/>
        </w:rPr>
        <w:t xml:space="preserve"> dans le tableau </w:t>
      </w:r>
      <w:r w:rsidR="00BD3A87">
        <w:rPr>
          <w:rFonts w:asciiTheme="majorBidi" w:hAnsiTheme="majorBidi" w:cstheme="majorBidi"/>
          <w:sz w:val="24"/>
          <w:szCs w:val="24"/>
        </w:rPr>
        <w:t>1.</w:t>
      </w:r>
    </w:p>
    <w:p w:rsidR="00C85846" w:rsidRDefault="00C85846" w:rsidP="00BF3D7D">
      <w:pPr>
        <w:spacing w:after="0" w:line="360" w:lineRule="auto"/>
        <w:jc w:val="both"/>
        <w:rPr>
          <w:rFonts w:asciiTheme="majorBidi" w:hAnsiTheme="majorBidi" w:cstheme="majorBidi"/>
          <w:sz w:val="24"/>
          <w:szCs w:val="24"/>
        </w:rPr>
      </w:pPr>
    </w:p>
    <w:p w:rsidR="00C85846" w:rsidRDefault="00C85846" w:rsidP="00EA7615">
      <w:pPr>
        <w:spacing w:after="0" w:line="360" w:lineRule="auto"/>
        <w:rPr>
          <w:rFonts w:asciiTheme="majorBidi" w:hAnsiTheme="majorBidi" w:cstheme="majorBidi"/>
          <w:sz w:val="24"/>
          <w:szCs w:val="24"/>
        </w:rPr>
      </w:pPr>
      <w:r w:rsidRPr="00C85846">
        <w:rPr>
          <w:noProof/>
          <w:szCs w:val="24"/>
        </w:rPr>
        <w:lastRenderedPageBreak/>
        <w:drawing>
          <wp:inline distT="0" distB="0" distL="0" distR="0">
            <wp:extent cx="6479540" cy="568166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9540" cy="5681660"/>
                    </a:xfrm>
                    <a:prstGeom prst="rect">
                      <a:avLst/>
                    </a:prstGeom>
                    <a:noFill/>
                    <a:ln w="9525">
                      <a:noFill/>
                      <a:miter lim="800000"/>
                      <a:headEnd/>
                      <a:tailEnd/>
                    </a:ln>
                  </pic:spPr>
                </pic:pic>
              </a:graphicData>
            </a:graphic>
          </wp:inline>
        </w:drawing>
      </w:r>
    </w:p>
    <w:p w:rsidR="00C85846" w:rsidRPr="00C85846" w:rsidRDefault="00C85846" w:rsidP="00EA7615">
      <w:pPr>
        <w:spacing w:after="0" w:line="360" w:lineRule="auto"/>
        <w:rPr>
          <w:rFonts w:asciiTheme="majorBidi" w:hAnsiTheme="majorBidi" w:cstheme="majorBidi"/>
          <w:sz w:val="10"/>
          <w:szCs w:val="10"/>
        </w:rPr>
      </w:pPr>
    </w:p>
    <w:p w:rsidR="00EA7615" w:rsidRPr="00BD3A87" w:rsidRDefault="00EA7615" w:rsidP="00EA7615">
      <w:pPr>
        <w:spacing w:after="0" w:line="360" w:lineRule="auto"/>
        <w:rPr>
          <w:rFonts w:asciiTheme="majorBidi" w:hAnsiTheme="majorBidi" w:cstheme="majorBidi"/>
        </w:rPr>
      </w:pPr>
      <w:r w:rsidRPr="00BD3A87">
        <w:rPr>
          <w:rFonts w:asciiTheme="majorBidi" w:hAnsiTheme="majorBidi" w:cstheme="majorBidi"/>
        </w:rPr>
        <w:t>* Les formules chimiques ont été tiré</w:t>
      </w:r>
      <w:r w:rsidR="00BD3A87" w:rsidRPr="00BD3A87">
        <w:rPr>
          <w:rFonts w:asciiTheme="majorBidi" w:hAnsiTheme="majorBidi" w:cstheme="majorBidi"/>
        </w:rPr>
        <w:t>es</w:t>
      </w:r>
      <w:r w:rsidRPr="00BD3A87">
        <w:rPr>
          <w:rFonts w:asciiTheme="majorBidi" w:hAnsiTheme="majorBidi" w:cstheme="majorBidi"/>
        </w:rPr>
        <w:t xml:space="preserve"> du dictionnaire de géologie (Foucault et Raoult 1995</w:t>
      </w:r>
      <w:r w:rsidR="00BD3A87" w:rsidRPr="00BD3A87">
        <w:rPr>
          <w:rFonts w:asciiTheme="majorBidi" w:hAnsiTheme="majorBidi" w:cstheme="majorBidi"/>
        </w:rPr>
        <w:t>) et Wikipédia</w:t>
      </w:r>
    </w:p>
    <w:p w:rsidR="00EA7615" w:rsidRPr="00BD5F12" w:rsidRDefault="00EA7615" w:rsidP="007671B5">
      <w:pPr>
        <w:spacing w:after="0" w:line="360" w:lineRule="auto"/>
        <w:jc w:val="center"/>
        <w:rPr>
          <w:rFonts w:asciiTheme="majorBidi" w:hAnsiTheme="majorBidi" w:cstheme="majorBidi"/>
          <w:b/>
          <w:bCs/>
          <w:sz w:val="24"/>
          <w:szCs w:val="24"/>
        </w:rPr>
      </w:pPr>
      <w:r w:rsidRPr="00BD5F12">
        <w:rPr>
          <w:rFonts w:asciiTheme="majorBidi" w:hAnsiTheme="majorBidi" w:cstheme="majorBidi"/>
          <w:b/>
          <w:bCs/>
          <w:sz w:val="24"/>
          <w:szCs w:val="24"/>
        </w:rPr>
        <w:t xml:space="preserve">Tableau 1 : Composition chimique des roches </w:t>
      </w:r>
      <w:r w:rsidR="007671B5">
        <w:rPr>
          <w:rFonts w:asciiTheme="majorBidi" w:hAnsiTheme="majorBidi" w:cstheme="majorBidi"/>
          <w:b/>
          <w:bCs/>
          <w:sz w:val="24"/>
          <w:szCs w:val="24"/>
        </w:rPr>
        <w:t>du bassin versant d’oued Nil</w:t>
      </w:r>
    </w:p>
    <w:p w:rsidR="00EA7615" w:rsidRDefault="00EA7615" w:rsidP="00EA7615">
      <w:pPr>
        <w:spacing w:after="0" w:line="360" w:lineRule="auto"/>
        <w:rPr>
          <w:rFonts w:asciiTheme="majorBidi" w:hAnsiTheme="majorBidi" w:cstheme="majorBidi"/>
          <w:sz w:val="16"/>
          <w:szCs w:val="16"/>
        </w:rPr>
      </w:pPr>
    </w:p>
    <w:p w:rsidR="00BD3A87" w:rsidRDefault="00BD3A87" w:rsidP="00D838E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Ce</w:t>
      </w:r>
      <w:r w:rsidR="00D838E9">
        <w:rPr>
          <w:rFonts w:asciiTheme="majorBidi" w:hAnsiTheme="majorBidi" w:cstheme="majorBidi"/>
          <w:sz w:val="24"/>
          <w:szCs w:val="24"/>
        </w:rPr>
        <w:t xml:space="preserve"> tableau montre</w:t>
      </w:r>
      <w:r>
        <w:rPr>
          <w:rFonts w:asciiTheme="majorBidi" w:hAnsiTheme="majorBidi" w:cstheme="majorBidi"/>
          <w:sz w:val="24"/>
          <w:szCs w:val="24"/>
        </w:rPr>
        <w:t xml:space="preserve"> que les éléments chimiques qui composants les formations sédimentaires et métamorphiques sont essentiellement Al, Si, Ca, Mg, Na, K et Fe ainsi que des éléments traces qu’on les trouve seulement dans les formations métamorphiques, telque Cr, Li, V, Mn, Cr, Rb, Ti, Ba, Sr, Cs, Pb, Co, Ni, Zn, Zr et B.</w:t>
      </w:r>
    </w:p>
    <w:p w:rsidR="00BD3A87" w:rsidRDefault="00BD3A87" w:rsidP="00BD3A87">
      <w:pPr>
        <w:spacing w:after="0" w:line="360" w:lineRule="auto"/>
        <w:jc w:val="both"/>
        <w:rPr>
          <w:rFonts w:asciiTheme="majorBidi" w:hAnsiTheme="majorBidi" w:cstheme="majorBidi"/>
          <w:sz w:val="24"/>
          <w:szCs w:val="24"/>
        </w:rPr>
      </w:pPr>
    </w:p>
    <w:p w:rsidR="00BD3A87" w:rsidRPr="00251969" w:rsidRDefault="00BD3A87" w:rsidP="00D838E9">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Pour les ressources minérales on trouve dans la région cinq ressources (argile, marnes, marbre, kaolin et sable), dont la majorité se trouve dans le sous bassin versant de l’oued Sayoud (figure 1). La </w:t>
      </w:r>
      <w:r w:rsidR="00D838E9">
        <w:rPr>
          <w:rFonts w:asciiTheme="majorBidi" w:hAnsiTheme="majorBidi" w:cstheme="majorBidi"/>
          <w:sz w:val="24"/>
          <w:szCs w:val="24"/>
        </w:rPr>
        <w:t>composition minéralogique de ces ressources est présentée dans le tableau 2.</w:t>
      </w:r>
    </w:p>
    <w:p w:rsidR="00BD3A87" w:rsidRDefault="00BD3A87" w:rsidP="00EA7615">
      <w:pPr>
        <w:spacing w:after="0" w:line="360" w:lineRule="auto"/>
        <w:rPr>
          <w:rFonts w:asciiTheme="majorBidi" w:hAnsiTheme="majorBidi" w:cstheme="majorBidi"/>
          <w:sz w:val="16"/>
          <w:szCs w:val="16"/>
        </w:rPr>
      </w:pPr>
    </w:p>
    <w:p w:rsidR="00BD3A87" w:rsidRPr="00EA7615" w:rsidRDefault="00BD3A87" w:rsidP="00EA7615">
      <w:pPr>
        <w:spacing w:after="0" w:line="360" w:lineRule="auto"/>
        <w:rPr>
          <w:rFonts w:asciiTheme="majorBidi" w:hAnsiTheme="majorBidi" w:cstheme="majorBidi"/>
          <w:sz w:val="16"/>
          <w:szCs w:val="16"/>
        </w:rPr>
      </w:pPr>
    </w:p>
    <w:p w:rsidR="00EA7615" w:rsidRDefault="00EA7615" w:rsidP="00EA7615">
      <w:pPr>
        <w:spacing w:after="0" w:line="360" w:lineRule="auto"/>
        <w:rPr>
          <w:rFonts w:asciiTheme="majorBidi" w:hAnsiTheme="majorBidi" w:cstheme="majorBidi"/>
          <w:sz w:val="24"/>
          <w:szCs w:val="24"/>
        </w:rPr>
      </w:pPr>
      <w:r w:rsidRPr="00406B03">
        <w:rPr>
          <w:noProof/>
          <w:szCs w:val="24"/>
        </w:rPr>
        <w:lastRenderedPageBreak/>
        <w:drawing>
          <wp:inline distT="0" distB="0" distL="0" distR="0">
            <wp:extent cx="6479540" cy="1779809"/>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79540" cy="1779809"/>
                    </a:xfrm>
                    <a:prstGeom prst="rect">
                      <a:avLst/>
                    </a:prstGeom>
                    <a:noFill/>
                    <a:ln w="9525">
                      <a:noFill/>
                      <a:miter lim="800000"/>
                      <a:headEnd/>
                      <a:tailEnd/>
                    </a:ln>
                  </pic:spPr>
                </pic:pic>
              </a:graphicData>
            </a:graphic>
          </wp:inline>
        </w:drawing>
      </w:r>
    </w:p>
    <w:p w:rsidR="00C85846" w:rsidRPr="00C85846" w:rsidRDefault="00C85846" w:rsidP="00EA7615">
      <w:pPr>
        <w:spacing w:after="0" w:line="360" w:lineRule="auto"/>
        <w:rPr>
          <w:rFonts w:asciiTheme="majorBidi" w:hAnsiTheme="majorBidi" w:cstheme="majorBidi"/>
          <w:sz w:val="10"/>
          <w:szCs w:val="10"/>
        </w:rPr>
      </w:pPr>
    </w:p>
    <w:p w:rsidR="00EA7615" w:rsidRPr="00D838E9" w:rsidRDefault="00EA7615" w:rsidP="00EA7615">
      <w:pPr>
        <w:spacing w:after="0" w:line="360" w:lineRule="auto"/>
        <w:rPr>
          <w:rFonts w:asciiTheme="majorBidi" w:hAnsiTheme="majorBidi" w:cstheme="majorBidi"/>
        </w:rPr>
      </w:pPr>
      <w:r w:rsidRPr="00D838E9">
        <w:rPr>
          <w:rFonts w:asciiTheme="majorBidi" w:hAnsiTheme="majorBidi" w:cstheme="majorBidi"/>
        </w:rPr>
        <w:t>Source : Direction des mines de la wilaya de Jijel</w:t>
      </w:r>
    </w:p>
    <w:p w:rsidR="00EA7615" w:rsidRPr="00BD5F12" w:rsidRDefault="00EA7615" w:rsidP="00EA761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Tableau 2</w:t>
      </w:r>
      <w:r w:rsidRPr="00BD5F12">
        <w:rPr>
          <w:rFonts w:asciiTheme="majorBidi" w:hAnsiTheme="majorBidi" w:cstheme="majorBidi"/>
          <w:b/>
          <w:bCs/>
          <w:sz w:val="24"/>
          <w:szCs w:val="24"/>
        </w:rPr>
        <w:t xml:space="preserve"> : Composition chimique </w:t>
      </w:r>
      <w:r>
        <w:rPr>
          <w:rFonts w:asciiTheme="majorBidi" w:hAnsiTheme="majorBidi" w:cstheme="majorBidi"/>
          <w:b/>
          <w:bCs/>
          <w:sz w:val="24"/>
          <w:szCs w:val="24"/>
        </w:rPr>
        <w:t xml:space="preserve">en % </w:t>
      </w:r>
      <w:r w:rsidRPr="004D3275">
        <w:rPr>
          <w:rFonts w:asciiTheme="majorBidi" w:hAnsiTheme="majorBidi" w:cstheme="majorBidi"/>
          <w:b/>
          <w:bCs/>
          <w:sz w:val="24"/>
          <w:szCs w:val="24"/>
        </w:rPr>
        <w:t xml:space="preserve">des ressources minérales </w:t>
      </w:r>
      <w:r>
        <w:rPr>
          <w:rFonts w:asciiTheme="majorBidi" w:hAnsiTheme="majorBidi" w:cstheme="majorBidi"/>
          <w:b/>
          <w:bCs/>
          <w:sz w:val="24"/>
          <w:szCs w:val="24"/>
        </w:rPr>
        <w:t xml:space="preserve">du </w:t>
      </w:r>
      <w:r w:rsidRPr="00BD5F12">
        <w:rPr>
          <w:rFonts w:asciiTheme="majorBidi" w:hAnsiTheme="majorBidi" w:cstheme="majorBidi"/>
          <w:b/>
          <w:bCs/>
          <w:sz w:val="24"/>
          <w:szCs w:val="24"/>
        </w:rPr>
        <w:t>bassin versant.</w:t>
      </w:r>
    </w:p>
    <w:p w:rsidR="007671B5" w:rsidRDefault="007671B5" w:rsidP="003B47FD">
      <w:pPr>
        <w:spacing w:after="0" w:line="360" w:lineRule="auto"/>
        <w:rPr>
          <w:rFonts w:asciiTheme="majorBidi" w:hAnsiTheme="majorBidi" w:cstheme="majorBidi"/>
          <w:sz w:val="24"/>
          <w:szCs w:val="24"/>
        </w:rPr>
      </w:pPr>
    </w:p>
    <w:p w:rsidR="00AB4594" w:rsidRDefault="00E45E1A" w:rsidP="003B47FD">
      <w:pPr>
        <w:spacing w:after="0" w:line="360" w:lineRule="auto"/>
        <w:rPr>
          <w:rFonts w:asciiTheme="majorBidi" w:hAnsiTheme="majorBidi" w:cstheme="majorBidi"/>
          <w:sz w:val="24"/>
          <w:szCs w:val="24"/>
        </w:rPr>
      </w:pPr>
      <w:r>
        <w:rPr>
          <w:rFonts w:asciiTheme="majorBidi" w:hAnsiTheme="majorBidi" w:cstheme="majorBidi"/>
          <w:sz w:val="24"/>
          <w:szCs w:val="24"/>
        </w:rPr>
        <w:tab/>
        <w:t>Ce tableau mis en évidence l’existence d’autres minéraux en traces tel</w:t>
      </w:r>
      <w:r w:rsidR="003B47FD">
        <w:rPr>
          <w:rFonts w:asciiTheme="majorBidi" w:hAnsiTheme="majorBidi" w:cstheme="majorBidi"/>
          <w:sz w:val="24"/>
          <w:szCs w:val="24"/>
        </w:rPr>
        <w:t xml:space="preserve"> que l’</w:t>
      </w:r>
      <w:r>
        <w:rPr>
          <w:rFonts w:asciiTheme="majorBidi" w:hAnsiTheme="majorBidi" w:cstheme="majorBidi"/>
          <w:sz w:val="24"/>
          <w:szCs w:val="24"/>
        </w:rPr>
        <w:t>halite (NaCl) et le gypse (CaSO</w:t>
      </w:r>
      <w:r w:rsidRPr="003B47FD">
        <w:rPr>
          <w:rFonts w:asciiTheme="majorBidi" w:hAnsiTheme="majorBidi" w:cstheme="majorBidi"/>
          <w:sz w:val="24"/>
          <w:szCs w:val="24"/>
          <w:vertAlign w:val="subscript"/>
        </w:rPr>
        <w:t>4</w:t>
      </w:r>
      <w:r>
        <w:rPr>
          <w:rFonts w:asciiTheme="majorBidi" w:hAnsiTheme="majorBidi" w:cstheme="majorBidi"/>
          <w:sz w:val="24"/>
          <w:szCs w:val="24"/>
        </w:rPr>
        <w:t xml:space="preserve"> 2H</w:t>
      </w:r>
      <w:r w:rsidRPr="003B47FD">
        <w:rPr>
          <w:rFonts w:asciiTheme="majorBidi" w:hAnsiTheme="majorBidi" w:cstheme="majorBidi"/>
          <w:sz w:val="24"/>
          <w:szCs w:val="24"/>
          <w:vertAlign w:val="subscript"/>
        </w:rPr>
        <w:t>2</w:t>
      </w:r>
      <w:r>
        <w:rPr>
          <w:rFonts w:asciiTheme="majorBidi" w:hAnsiTheme="majorBidi" w:cstheme="majorBidi"/>
          <w:sz w:val="24"/>
          <w:szCs w:val="24"/>
        </w:rPr>
        <w:t>O)</w:t>
      </w:r>
      <w:r w:rsidR="007671B5">
        <w:rPr>
          <w:rFonts w:asciiTheme="majorBidi" w:hAnsiTheme="majorBidi" w:cstheme="majorBidi"/>
          <w:sz w:val="24"/>
          <w:szCs w:val="24"/>
        </w:rPr>
        <w:t>.</w:t>
      </w:r>
    </w:p>
    <w:p w:rsidR="003B47FD" w:rsidRDefault="003B47FD" w:rsidP="003B47FD">
      <w:pPr>
        <w:spacing w:after="0" w:line="360" w:lineRule="auto"/>
        <w:rPr>
          <w:rFonts w:asciiTheme="majorBidi" w:hAnsiTheme="majorBidi" w:cstheme="majorBidi"/>
          <w:sz w:val="24"/>
          <w:szCs w:val="24"/>
        </w:rPr>
      </w:pPr>
    </w:p>
    <w:p w:rsidR="00C05319" w:rsidRPr="00251969" w:rsidRDefault="00C05319" w:rsidP="003B47FD">
      <w:pPr>
        <w:spacing w:after="0" w:line="360" w:lineRule="auto"/>
        <w:jc w:val="both"/>
        <w:rPr>
          <w:rFonts w:asciiTheme="majorBidi" w:hAnsiTheme="majorBidi" w:cstheme="majorBidi"/>
          <w:sz w:val="24"/>
          <w:szCs w:val="24"/>
        </w:rPr>
      </w:pPr>
      <w:r w:rsidRPr="00251969">
        <w:rPr>
          <w:rFonts w:asciiTheme="majorBidi" w:hAnsiTheme="majorBidi" w:cstheme="majorBidi"/>
          <w:sz w:val="24"/>
          <w:szCs w:val="24"/>
        </w:rPr>
        <w:tab/>
        <w:t xml:space="preserve">De point de vu </w:t>
      </w:r>
      <w:r w:rsidR="00251969" w:rsidRPr="00251969">
        <w:rPr>
          <w:rFonts w:asciiTheme="majorBidi" w:hAnsiTheme="majorBidi" w:cstheme="majorBidi"/>
          <w:sz w:val="24"/>
          <w:szCs w:val="24"/>
        </w:rPr>
        <w:t xml:space="preserve">hydrologique le BV d’oued </w:t>
      </w:r>
      <w:r w:rsidR="00AF1487">
        <w:rPr>
          <w:rFonts w:asciiTheme="majorBidi" w:hAnsiTheme="majorBidi" w:cstheme="majorBidi"/>
          <w:sz w:val="24"/>
          <w:szCs w:val="24"/>
        </w:rPr>
        <w:t xml:space="preserve">Nil </w:t>
      </w:r>
      <w:r w:rsidR="00251969" w:rsidRPr="00251969">
        <w:rPr>
          <w:rFonts w:asciiTheme="majorBidi" w:hAnsiTheme="majorBidi" w:cstheme="majorBidi"/>
          <w:sz w:val="24"/>
          <w:szCs w:val="24"/>
        </w:rPr>
        <w:t>est composé de quatre sous bassin</w:t>
      </w:r>
      <w:r w:rsidR="00AF1487">
        <w:rPr>
          <w:rFonts w:asciiTheme="majorBidi" w:hAnsiTheme="majorBidi" w:cstheme="majorBidi"/>
          <w:sz w:val="24"/>
          <w:szCs w:val="24"/>
        </w:rPr>
        <w:t>s</w:t>
      </w:r>
      <w:r w:rsidR="00251969" w:rsidRPr="00251969">
        <w:rPr>
          <w:rFonts w:asciiTheme="majorBidi" w:hAnsiTheme="majorBidi" w:cstheme="majorBidi"/>
          <w:sz w:val="24"/>
          <w:szCs w:val="24"/>
        </w:rPr>
        <w:t xml:space="preserve"> versant</w:t>
      </w:r>
      <w:r w:rsidR="00AF1487">
        <w:rPr>
          <w:rFonts w:asciiTheme="majorBidi" w:hAnsiTheme="majorBidi" w:cstheme="majorBidi"/>
          <w:sz w:val="24"/>
          <w:szCs w:val="24"/>
        </w:rPr>
        <w:t>s</w:t>
      </w:r>
      <w:r w:rsidR="00251969" w:rsidRPr="00251969">
        <w:rPr>
          <w:rFonts w:asciiTheme="majorBidi" w:hAnsiTheme="majorBidi" w:cstheme="majorBidi"/>
          <w:sz w:val="24"/>
          <w:szCs w:val="24"/>
        </w:rPr>
        <w:t xml:space="preserve"> (Nil, </w:t>
      </w:r>
      <w:r w:rsidR="00B142A3">
        <w:rPr>
          <w:rFonts w:asciiTheme="majorBidi" w:hAnsiTheme="majorBidi" w:cstheme="majorBidi"/>
          <w:sz w:val="24"/>
          <w:szCs w:val="24"/>
        </w:rPr>
        <w:t>Saayoud</w:t>
      </w:r>
      <w:r w:rsidR="003B47FD">
        <w:rPr>
          <w:rFonts w:asciiTheme="majorBidi" w:hAnsiTheme="majorBidi" w:cstheme="majorBidi"/>
          <w:sz w:val="24"/>
          <w:szCs w:val="24"/>
        </w:rPr>
        <w:t>, Boukraa et Tassift) (figure 2).</w:t>
      </w:r>
    </w:p>
    <w:p w:rsidR="00C05319" w:rsidRDefault="00C05319" w:rsidP="00BF3D7D">
      <w:pPr>
        <w:spacing w:after="0" w:line="360" w:lineRule="auto"/>
        <w:jc w:val="both"/>
        <w:rPr>
          <w:rFonts w:asciiTheme="majorBidi" w:hAnsiTheme="majorBidi" w:cstheme="majorBidi"/>
          <w:sz w:val="20"/>
          <w:szCs w:val="20"/>
        </w:rPr>
      </w:pPr>
    </w:p>
    <w:p w:rsidR="00C05319" w:rsidRDefault="00E87161" w:rsidP="00E87161">
      <w:pPr>
        <w:spacing w:after="0" w:line="360" w:lineRule="auto"/>
        <w:jc w:val="center"/>
        <w:rPr>
          <w:rFonts w:asciiTheme="majorBidi" w:hAnsiTheme="majorBidi" w:cstheme="majorBidi"/>
          <w:sz w:val="20"/>
          <w:szCs w:val="20"/>
        </w:rPr>
      </w:pPr>
      <w:r w:rsidRPr="00E87161">
        <w:rPr>
          <w:noProof/>
        </w:rPr>
        <w:drawing>
          <wp:inline distT="0" distB="0" distL="0" distR="0">
            <wp:extent cx="6493864" cy="4251277"/>
            <wp:effectExtent l="19050" t="0" r="2186"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97107" cy="4253400"/>
                    </a:xfrm>
                    <a:prstGeom prst="rect">
                      <a:avLst/>
                    </a:prstGeom>
                    <a:noFill/>
                    <a:ln w="9525">
                      <a:noFill/>
                      <a:miter lim="800000"/>
                      <a:headEnd/>
                      <a:tailEnd/>
                    </a:ln>
                  </pic:spPr>
                </pic:pic>
              </a:graphicData>
            </a:graphic>
          </wp:inline>
        </w:drawing>
      </w:r>
    </w:p>
    <w:p w:rsidR="00AB4594" w:rsidRPr="00AB4594" w:rsidRDefault="00AB4594" w:rsidP="006B5318">
      <w:pPr>
        <w:spacing w:after="0" w:line="360" w:lineRule="auto"/>
        <w:jc w:val="center"/>
        <w:rPr>
          <w:rFonts w:asciiTheme="majorBidi" w:hAnsiTheme="majorBidi" w:cstheme="majorBidi"/>
          <w:b/>
          <w:bCs/>
          <w:sz w:val="16"/>
          <w:szCs w:val="16"/>
        </w:rPr>
      </w:pPr>
    </w:p>
    <w:p w:rsidR="006B5318" w:rsidRPr="00AF1487" w:rsidRDefault="003B47FD" w:rsidP="00C05319">
      <w:pPr>
        <w:spacing w:after="0" w:line="360" w:lineRule="auto"/>
        <w:jc w:val="center"/>
        <w:rPr>
          <w:rFonts w:asciiTheme="majorBidi" w:hAnsiTheme="majorBidi" w:cstheme="majorBidi"/>
          <w:b/>
          <w:bCs/>
          <w:sz w:val="24"/>
          <w:szCs w:val="24"/>
        </w:rPr>
      </w:pPr>
      <w:r w:rsidRPr="00AF1487">
        <w:rPr>
          <w:rFonts w:asciiTheme="majorBidi" w:hAnsiTheme="majorBidi" w:cstheme="majorBidi"/>
          <w:b/>
          <w:bCs/>
          <w:sz w:val="24"/>
          <w:szCs w:val="24"/>
        </w:rPr>
        <w:t>Figure 2</w:t>
      </w:r>
      <w:r w:rsidR="006B5318" w:rsidRPr="00AF1487">
        <w:rPr>
          <w:rFonts w:asciiTheme="majorBidi" w:hAnsiTheme="majorBidi" w:cstheme="majorBidi"/>
          <w:b/>
          <w:bCs/>
          <w:sz w:val="24"/>
          <w:szCs w:val="24"/>
        </w:rPr>
        <w:t> : Bassin versant de l’oued Nil</w:t>
      </w:r>
      <w:r w:rsidR="00C05319" w:rsidRPr="00AF1487">
        <w:rPr>
          <w:rFonts w:asciiTheme="majorBidi" w:hAnsiTheme="majorBidi" w:cstheme="majorBidi"/>
          <w:b/>
          <w:bCs/>
          <w:sz w:val="24"/>
          <w:szCs w:val="24"/>
        </w:rPr>
        <w:t xml:space="preserve"> et ses caractéristiques physiques</w:t>
      </w:r>
    </w:p>
    <w:p w:rsidR="00624E47" w:rsidRDefault="00624E47" w:rsidP="00BF3D7D">
      <w:pPr>
        <w:spacing w:after="0" w:line="360" w:lineRule="auto"/>
        <w:jc w:val="both"/>
        <w:rPr>
          <w:rFonts w:asciiTheme="majorBidi" w:hAnsiTheme="majorBidi" w:cstheme="majorBidi"/>
          <w:sz w:val="16"/>
          <w:szCs w:val="16"/>
        </w:rPr>
      </w:pPr>
    </w:p>
    <w:p w:rsidR="003B47FD" w:rsidRPr="003B47FD" w:rsidRDefault="00AF1487" w:rsidP="003B47F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Cette figure montre que du</w:t>
      </w:r>
      <w:r w:rsidR="003B47FD">
        <w:rPr>
          <w:rFonts w:asciiTheme="majorBidi" w:hAnsiTheme="majorBidi" w:cstheme="majorBidi"/>
          <w:sz w:val="24"/>
          <w:szCs w:val="24"/>
        </w:rPr>
        <w:t xml:space="preserve"> point </w:t>
      </w:r>
      <w:r>
        <w:rPr>
          <w:rFonts w:asciiTheme="majorBidi" w:hAnsiTheme="majorBidi" w:cstheme="majorBidi"/>
          <w:sz w:val="24"/>
          <w:szCs w:val="24"/>
        </w:rPr>
        <w:t xml:space="preserve">de vue </w:t>
      </w:r>
      <w:r w:rsidR="003B47FD">
        <w:rPr>
          <w:rFonts w:asciiTheme="majorBidi" w:hAnsiTheme="majorBidi" w:cstheme="majorBidi"/>
          <w:sz w:val="24"/>
          <w:szCs w:val="24"/>
        </w:rPr>
        <w:t xml:space="preserve">superficie, le sous bassin </w:t>
      </w:r>
      <w:r w:rsidR="003B47FD" w:rsidRPr="003B47FD">
        <w:rPr>
          <w:rFonts w:asciiTheme="majorBidi" w:hAnsiTheme="majorBidi" w:cstheme="majorBidi"/>
          <w:sz w:val="24"/>
          <w:szCs w:val="24"/>
        </w:rPr>
        <w:t>le plus important e</w:t>
      </w:r>
      <w:r w:rsidR="003B47FD">
        <w:rPr>
          <w:rFonts w:asciiTheme="majorBidi" w:hAnsiTheme="majorBidi" w:cstheme="majorBidi"/>
          <w:sz w:val="24"/>
          <w:szCs w:val="24"/>
        </w:rPr>
        <w:t>s</w:t>
      </w:r>
      <w:r w:rsidR="003B47FD" w:rsidRPr="003B47FD">
        <w:rPr>
          <w:rFonts w:asciiTheme="majorBidi" w:hAnsiTheme="majorBidi" w:cstheme="majorBidi"/>
          <w:sz w:val="24"/>
          <w:szCs w:val="24"/>
        </w:rPr>
        <w:t xml:space="preserve">t </w:t>
      </w:r>
      <w:r w:rsidR="003B47FD">
        <w:rPr>
          <w:rFonts w:asciiTheme="majorBidi" w:hAnsiTheme="majorBidi" w:cstheme="majorBidi"/>
          <w:sz w:val="24"/>
          <w:szCs w:val="24"/>
        </w:rPr>
        <w:t xml:space="preserve">celui du </w:t>
      </w:r>
      <w:r w:rsidR="003B47FD" w:rsidRPr="003B47FD">
        <w:rPr>
          <w:rFonts w:asciiTheme="majorBidi" w:hAnsiTheme="majorBidi" w:cstheme="majorBidi"/>
          <w:sz w:val="24"/>
          <w:szCs w:val="24"/>
        </w:rPr>
        <w:t>Nil, puis Boukraa, puis Saayoud et en fin Tassift.</w:t>
      </w:r>
    </w:p>
    <w:p w:rsidR="003B47FD" w:rsidRPr="00D808E3" w:rsidRDefault="003B47FD" w:rsidP="00BF3D7D">
      <w:pPr>
        <w:spacing w:after="0" w:line="360" w:lineRule="auto"/>
        <w:jc w:val="both"/>
        <w:rPr>
          <w:rFonts w:asciiTheme="majorBidi" w:hAnsiTheme="majorBidi" w:cstheme="majorBidi"/>
          <w:sz w:val="16"/>
          <w:szCs w:val="16"/>
        </w:rPr>
      </w:pPr>
    </w:p>
    <w:p w:rsidR="00833381" w:rsidRDefault="00833381" w:rsidP="00AF1487">
      <w:pPr>
        <w:spacing w:after="0" w:line="360" w:lineRule="auto"/>
        <w:jc w:val="both"/>
        <w:rPr>
          <w:rFonts w:asciiTheme="majorBidi" w:hAnsiTheme="majorBidi" w:cstheme="majorBidi"/>
          <w:sz w:val="24"/>
          <w:szCs w:val="24"/>
        </w:rPr>
      </w:pPr>
      <w:r w:rsidRPr="00833381">
        <w:rPr>
          <w:rFonts w:asciiTheme="majorBidi" w:hAnsiTheme="majorBidi" w:cstheme="majorBidi"/>
          <w:sz w:val="24"/>
          <w:szCs w:val="24"/>
        </w:rPr>
        <w:tab/>
      </w:r>
      <w:r w:rsidR="00AF1487">
        <w:rPr>
          <w:rFonts w:asciiTheme="majorBidi" w:hAnsiTheme="majorBidi" w:cstheme="majorBidi"/>
          <w:sz w:val="24"/>
          <w:szCs w:val="24"/>
        </w:rPr>
        <w:t xml:space="preserve">L’occupation du sol de la </w:t>
      </w:r>
      <w:r w:rsidRPr="00833381">
        <w:rPr>
          <w:rFonts w:asciiTheme="majorBidi" w:hAnsiTheme="majorBidi" w:cstheme="majorBidi"/>
          <w:sz w:val="24"/>
          <w:szCs w:val="24"/>
        </w:rPr>
        <w:t xml:space="preserve">partie aval du bassin versant est </w:t>
      </w:r>
      <w:r w:rsidR="00AF1487">
        <w:rPr>
          <w:rFonts w:asciiTheme="majorBidi" w:hAnsiTheme="majorBidi" w:cstheme="majorBidi"/>
          <w:sz w:val="24"/>
          <w:szCs w:val="24"/>
        </w:rPr>
        <w:t>présentée par</w:t>
      </w:r>
      <w:r w:rsidRPr="00833381">
        <w:rPr>
          <w:rFonts w:asciiTheme="majorBidi" w:hAnsiTheme="majorBidi" w:cstheme="majorBidi"/>
          <w:sz w:val="24"/>
          <w:szCs w:val="24"/>
        </w:rPr>
        <w:t xml:space="preserve"> 5 villes principales (Taher, Chekfa, Kennar, Bazol et Jimar) et </w:t>
      </w:r>
      <w:r w:rsidR="003B47FD">
        <w:rPr>
          <w:rFonts w:asciiTheme="majorBidi" w:hAnsiTheme="majorBidi" w:cstheme="majorBidi"/>
          <w:sz w:val="24"/>
          <w:szCs w:val="24"/>
        </w:rPr>
        <w:t>une zone agricole</w:t>
      </w:r>
      <w:r w:rsidR="00AF1487">
        <w:rPr>
          <w:rFonts w:asciiTheme="majorBidi" w:hAnsiTheme="majorBidi" w:cstheme="majorBidi"/>
          <w:sz w:val="24"/>
          <w:szCs w:val="24"/>
        </w:rPr>
        <w:t xml:space="preserve"> qui s’étend sur la majorité de la superficie de la plaine</w:t>
      </w:r>
      <w:r w:rsidR="003B47FD">
        <w:rPr>
          <w:rFonts w:asciiTheme="majorBidi" w:hAnsiTheme="majorBidi" w:cstheme="majorBidi"/>
          <w:sz w:val="24"/>
          <w:szCs w:val="24"/>
        </w:rPr>
        <w:t xml:space="preserve"> (figure 3</w:t>
      </w:r>
      <w:r w:rsidRPr="00833381">
        <w:rPr>
          <w:rFonts w:asciiTheme="majorBidi" w:hAnsiTheme="majorBidi" w:cstheme="majorBidi"/>
          <w:sz w:val="24"/>
          <w:szCs w:val="24"/>
        </w:rPr>
        <w:t>).</w:t>
      </w:r>
    </w:p>
    <w:p w:rsidR="00264DC1" w:rsidRDefault="00264DC1" w:rsidP="00EB14C3">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positionnement des oueds par rapport </w:t>
      </w:r>
      <w:r w:rsidR="00EB14C3">
        <w:rPr>
          <w:rFonts w:asciiTheme="majorBidi" w:hAnsiTheme="majorBidi" w:cstheme="majorBidi"/>
          <w:sz w:val="24"/>
          <w:szCs w:val="24"/>
        </w:rPr>
        <w:t>aux</w:t>
      </w:r>
      <w:r>
        <w:rPr>
          <w:rFonts w:asciiTheme="majorBidi" w:hAnsiTheme="majorBidi" w:cstheme="majorBidi"/>
          <w:sz w:val="24"/>
          <w:szCs w:val="24"/>
        </w:rPr>
        <w:t xml:space="preserve"> villes et la zone agricole est présenté comme suit :</w:t>
      </w:r>
    </w:p>
    <w:p w:rsidR="00D808E3" w:rsidRDefault="00D808E3" w:rsidP="00EB14C3">
      <w:pPr>
        <w:pStyle w:val="Paragraphedeliste"/>
        <w:numPr>
          <w:ilvl w:val="0"/>
          <w:numId w:val="5"/>
        </w:numPr>
        <w:spacing w:after="0" w:line="360" w:lineRule="auto"/>
        <w:jc w:val="both"/>
        <w:rPr>
          <w:rFonts w:asciiTheme="majorBidi" w:hAnsiTheme="majorBidi" w:cstheme="majorBidi"/>
          <w:sz w:val="24"/>
          <w:szCs w:val="24"/>
        </w:rPr>
      </w:pPr>
      <w:r w:rsidRPr="007D2DC9">
        <w:rPr>
          <w:rFonts w:asciiTheme="majorBidi" w:hAnsiTheme="majorBidi" w:cstheme="majorBidi"/>
          <w:sz w:val="24"/>
          <w:szCs w:val="24"/>
        </w:rPr>
        <w:t xml:space="preserve">l’oued Nil </w:t>
      </w:r>
      <w:r w:rsidR="00EB14C3">
        <w:rPr>
          <w:rFonts w:asciiTheme="majorBidi" w:hAnsiTheme="majorBidi" w:cstheme="majorBidi"/>
          <w:sz w:val="24"/>
          <w:szCs w:val="24"/>
        </w:rPr>
        <w:t xml:space="preserve">passe </w:t>
      </w:r>
      <w:r w:rsidRPr="007D2DC9">
        <w:rPr>
          <w:rFonts w:asciiTheme="majorBidi" w:hAnsiTheme="majorBidi" w:cstheme="majorBidi"/>
          <w:sz w:val="24"/>
          <w:szCs w:val="24"/>
        </w:rPr>
        <w:t>loin des agglomérations</w:t>
      </w:r>
      <w:r w:rsidR="00EB14C3">
        <w:rPr>
          <w:rFonts w:asciiTheme="majorBidi" w:hAnsiTheme="majorBidi" w:cstheme="majorBidi"/>
          <w:sz w:val="24"/>
          <w:szCs w:val="24"/>
        </w:rPr>
        <w:t xml:space="preserve"> et dans sa partie aval, il traverse l</w:t>
      </w:r>
      <w:r>
        <w:rPr>
          <w:rFonts w:asciiTheme="majorBidi" w:hAnsiTheme="majorBidi" w:cstheme="majorBidi"/>
          <w:sz w:val="24"/>
          <w:szCs w:val="24"/>
        </w:rPr>
        <w:t>es zones agricoles,</w:t>
      </w:r>
    </w:p>
    <w:p w:rsidR="00D808E3" w:rsidRDefault="00D808E3" w:rsidP="00EB14C3">
      <w:pPr>
        <w:pStyle w:val="Paragraphedeliste"/>
        <w:numPr>
          <w:ilvl w:val="0"/>
          <w:numId w:val="5"/>
        </w:numPr>
        <w:spacing w:after="0" w:line="360" w:lineRule="auto"/>
        <w:jc w:val="both"/>
        <w:rPr>
          <w:rFonts w:asciiTheme="majorBidi" w:hAnsiTheme="majorBidi" w:cstheme="majorBidi"/>
          <w:sz w:val="24"/>
          <w:szCs w:val="24"/>
        </w:rPr>
      </w:pPr>
      <w:r>
        <w:rPr>
          <w:rFonts w:asciiTheme="majorBidi" w:hAnsiTheme="majorBidi" w:cstheme="majorBidi"/>
          <w:sz w:val="24"/>
          <w:szCs w:val="24"/>
        </w:rPr>
        <w:t>l’oued Saayoud</w:t>
      </w:r>
      <w:r w:rsidR="00EB14C3">
        <w:rPr>
          <w:rFonts w:asciiTheme="majorBidi" w:hAnsiTheme="majorBidi" w:cstheme="majorBidi"/>
          <w:sz w:val="24"/>
          <w:szCs w:val="24"/>
        </w:rPr>
        <w:t xml:space="preserve"> passe au voisinage </w:t>
      </w:r>
      <w:r>
        <w:rPr>
          <w:rFonts w:asciiTheme="majorBidi" w:hAnsiTheme="majorBidi" w:cstheme="majorBidi"/>
          <w:sz w:val="24"/>
          <w:szCs w:val="24"/>
        </w:rPr>
        <w:t xml:space="preserve">des villes de Chekfa et </w:t>
      </w:r>
      <w:r w:rsidR="00EB14C3">
        <w:rPr>
          <w:rFonts w:asciiTheme="majorBidi" w:hAnsiTheme="majorBidi" w:cstheme="majorBidi"/>
          <w:sz w:val="24"/>
          <w:szCs w:val="24"/>
        </w:rPr>
        <w:t xml:space="preserve">de Jimar et dans sa partie aval il traverse </w:t>
      </w:r>
      <w:r>
        <w:rPr>
          <w:rFonts w:asciiTheme="majorBidi" w:hAnsiTheme="majorBidi" w:cstheme="majorBidi"/>
          <w:sz w:val="24"/>
          <w:szCs w:val="24"/>
        </w:rPr>
        <w:t>les zones agricoles,</w:t>
      </w:r>
    </w:p>
    <w:p w:rsidR="00D808E3" w:rsidRDefault="00D808E3" w:rsidP="00D808E3">
      <w:pPr>
        <w:pStyle w:val="Paragraphedeliste"/>
        <w:numPr>
          <w:ilvl w:val="0"/>
          <w:numId w:val="5"/>
        </w:numPr>
        <w:spacing w:after="0" w:line="360" w:lineRule="auto"/>
        <w:jc w:val="both"/>
        <w:rPr>
          <w:rFonts w:asciiTheme="majorBidi" w:hAnsiTheme="majorBidi" w:cstheme="majorBidi"/>
          <w:sz w:val="24"/>
          <w:szCs w:val="24"/>
        </w:rPr>
      </w:pPr>
      <w:r>
        <w:rPr>
          <w:rFonts w:asciiTheme="majorBidi" w:hAnsiTheme="majorBidi" w:cstheme="majorBidi"/>
          <w:sz w:val="24"/>
          <w:szCs w:val="24"/>
        </w:rPr>
        <w:t>l’oued Boukraa passe près de la ville de Taher et une partie de son oued passe par les zones agricoles,</w:t>
      </w:r>
    </w:p>
    <w:p w:rsidR="00D808E3" w:rsidRPr="007D2DC9" w:rsidRDefault="00D808E3" w:rsidP="00EB14C3">
      <w:pPr>
        <w:pStyle w:val="Paragraphedeliste"/>
        <w:numPr>
          <w:ilvl w:val="0"/>
          <w:numId w:val="5"/>
        </w:numPr>
        <w:spacing w:after="0" w:line="360" w:lineRule="auto"/>
        <w:jc w:val="both"/>
        <w:rPr>
          <w:rFonts w:asciiTheme="majorBidi" w:hAnsiTheme="majorBidi" w:cstheme="majorBidi"/>
          <w:sz w:val="24"/>
          <w:szCs w:val="24"/>
        </w:rPr>
      </w:pPr>
      <w:r>
        <w:rPr>
          <w:rFonts w:asciiTheme="majorBidi" w:hAnsiTheme="majorBidi" w:cstheme="majorBidi"/>
          <w:sz w:val="24"/>
          <w:szCs w:val="24"/>
        </w:rPr>
        <w:t>l’oued Tassift</w:t>
      </w:r>
      <w:r w:rsidR="00EB14C3">
        <w:rPr>
          <w:rFonts w:asciiTheme="majorBidi" w:hAnsiTheme="majorBidi" w:cstheme="majorBidi"/>
          <w:sz w:val="24"/>
          <w:szCs w:val="24"/>
        </w:rPr>
        <w:t xml:space="preserve"> passe près de la ville de Taher et Bazole et</w:t>
      </w:r>
      <w:r>
        <w:rPr>
          <w:rFonts w:asciiTheme="majorBidi" w:hAnsiTheme="majorBidi" w:cstheme="majorBidi"/>
          <w:sz w:val="24"/>
          <w:szCs w:val="24"/>
        </w:rPr>
        <w:t xml:space="preserve"> la majorité de son oued passe par les zones urbaines.</w:t>
      </w:r>
    </w:p>
    <w:p w:rsidR="00BA511C" w:rsidRPr="00D808E3" w:rsidRDefault="00BA511C" w:rsidP="003B47FD">
      <w:pPr>
        <w:spacing w:after="0" w:line="360" w:lineRule="auto"/>
        <w:jc w:val="both"/>
        <w:rPr>
          <w:rFonts w:asciiTheme="majorBidi" w:hAnsiTheme="majorBidi" w:cstheme="majorBidi"/>
          <w:sz w:val="16"/>
          <w:szCs w:val="16"/>
        </w:rPr>
      </w:pPr>
    </w:p>
    <w:p w:rsidR="00833381" w:rsidRDefault="00BA511C" w:rsidP="00BA511C">
      <w:pPr>
        <w:spacing w:after="0" w:line="360" w:lineRule="auto"/>
        <w:jc w:val="center"/>
        <w:rPr>
          <w:rFonts w:asciiTheme="majorBidi" w:hAnsiTheme="majorBidi" w:cstheme="majorBidi"/>
          <w:sz w:val="16"/>
          <w:szCs w:val="16"/>
        </w:rPr>
      </w:pPr>
      <w:r w:rsidRPr="00BA511C">
        <w:rPr>
          <w:noProof/>
        </w:rPr>
        <w:lastRenderedPageBreak/>
        <w:drawing>
          <wp:inline distT="0" distB="0" distL="0" distR="0">
            <wp:extent cx="6479540" cy="5688818"/>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79540" cy="5688818"/>
                    </a:xfrm>
                    <a:prstGeom prst="rect">
                      <a:avLst/>
                    </a:prstGeom>
                    <a:noFill/>
                    <a:ln w="9525">
                      <a:noFill/>
                      <a:miter lim="800000"/>
                      <a:headEnd/>
                      <a:tailEnd/>
                    </a:ln>
                  </pic:spPr>
                </pic:pic>
              </a:graphicData>
            </a:graphic>
          </wp:inline>
        </w:drawing>
      </w:r>
    </w:p>
    <w:p w:rsidR="00833381" w:rsidRPr="00AB4594" w:rsidRDefault="00833381" w:rsidP="00833381">
      <w:pPr>
        <w:spacing w:after="0" w:line="360" w:lineRule="auto"/>
        <w:jc w:val="center"/>
        <w:rPr>
          <w:rFonts w:asciiTheme="majorBidi" w:hAnsiTheme="majorBidi" w:cstheme="majorBidi"/>
          <w:b/>
          <w:bCs/>
          <w:sz w:val="16"/>
          <w:szCs w:val="16"/>
        </w:rPr>
      </w:pPr>
    </w:p>
    <w:p w:rsidR="00833381" w:rsidRDefault="003B47FD" w:rsidP="00AF1487">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3</w:t>
      </w:r>
      <w:r w:rsidR="00833381" w:rsidRPr="00624E47">
        <w:rPr>
          <w:rFonts w:asciiTheme="majorBidi" w:hAnsiTheme="majorBidi" w:cstheme="majorBidi"/>
          <w:b/>
          <w:bCs/>
          <w:sz w:val="24"/>
          <w:szCs w:val="24"/>
        </w:rPr>
        <w:t xml:space="preserve"> : </w:t>
      </w:r>
      <w:r w:rsidR="00833381">
        <w:rPr>
          <w:rFonts w:asciiTheme="majorBidi" w:hAnsiTheme="majorBidi" w:cstheme="majorBidi"/>
          <w:b/>
          <w:bCs/>
          <w:sz w:val="24"/>
          <w:szCs w:val="24"/>
        </w:rPr>
        <w:t xml:space="preserve">Occupation de la plaine </w:t>
      </w:r>
      <w:r w:rsidR="00AF1487">
        <w:rPr>
          <w:rFonts w:asciiTheme="majorBidi" w:hAnsiTheme="majorBidi" w:cstheme="majorBidi"/>
          <w:b/>
          <w:bCs/>
          <w:sz w:val="24"/>
          <w:szCs w:val="24"/>
        </w:rPr>
        <w:t xml:space="preserve">alluviale </w:t>
      </w:r>
      <w:r w:rsidR="00833381">
        <w:rPr>
          <w:rFonts w:asciiTheme="majorBidi" w:hAnsiTheme="majorBidi" w:cstheme="majorBidi"/>
          <w:b/>
          <w:bCs/>
          <w:sz w:val="24"/>
          <w:szCs w:val="24"/>
        </w:rPr>
        <w:t>de l’oued Nil</w:t>
      </w:r>
    </w:p>
    <w:p w:rsidR="00833381" w:rsidRDefault="00833381" w:rsidP="00BF3D7D">
      <w:pPr>
        <w:spacing w:after="0" w:line="360" w:lineRule="auto"/>
        <w:jc w:val="both"/>
        <w:rPr>
          <w:rFonts w:asciiTheme="majorBidi" w:hAnsiTheme="majorBidi" w:cstheme="majorBidi"/>
          <w:sz w:val="16"/>
          <w:szCs w:val="16"/>
        </w:rPr>
      </w:pPr>
    </w:p>
    <w:p w:rsidR="00CF3DE3" w:rsidRDefault="000D6E1A" w:rsidP="00BF3D7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CF3DE3" w:rsidRPr="00CF3DE3">
        <w:rPr>
          <w:rFonts w:asciiTheme="majorBidi" w:hAnsiTheme="majorBidi" w:cstheme="majorBidi"/>
          <w:b/>
          <w:bCs/>
          <w:sz w:val="24"/>
          <w:szCs w:val="24"/>
        </w:rPr>
        <w:t>. Matériels et méthodes</w:t>
      </w:r>
    </w:p>
    <w:p w:rsidR="00B24008" w:rsidRPr="00B24008" w:rsidRDefault="00B24008" w:rsidP="00BF3D7D">
      <w:pPr>
        <w:spacing w:after="0" w:line="360" w:lineRule="auto"/>
        <w:jc w:val="both"/>
        <w:rPr>
          <w:rFonts w:asciiTheme="majorBidi" w:hAnsiTheme="majorBidi" w:cstheme="majorBidi"/>
          <w:sz w:val="16"/>
          <w:szCs w:val="16"/>
        </w:rPr>
      </w:pPr>
    </w:p>
    <w:p w:rsidR="00A547A2" w:rsidRPr="00A547A2" w:rsidRDefault="000D6E1A" w:rsidP="00BF3D7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A547A2" w:rsidRPr="00A547A2">
        <w:rPr>
          <w:rFonts w:asciiTheme="majorBidi" w:hAnsiTheme="majorBidi" w:cstheme="majorBidi"/>
          <w:b/>
          <w:bCs/>
          <w:sz w:val="24"/>
          <w:szCs w:val="24"/>
        </w:rPr>
        <w:t>.1. Choix des stations de prélèvement</w:t>
      </w:r>
      <w:r w:rsidR="0038579B">
        <w:rPr>
          <w:rFonts w:asciiTheme="majorBidi" w:hAnsiTheme="majorBidi" w:cstheme="majorBidi"/>
          <w:b/>
          <w:bCs/>
          <w:sz w:val="24"/>
          <w:szCs w:val="24"/>
        </w:rPr>
        <w:t xml:space="preserve"> et du </w:t>
      </w:r>
      <w:r w:rsidR="000013F4">
        <w:rPr>
          <w:rFonts w:asciiTheme="majorBidi" w:hAnsiTheme="majorBidi" w:cstheme="majorBidi"/>
          <w:b/>
          <w:bCs/>
          <w:sz w:val="24"/>
          <w:szCs w:val="24"/>
        </w:rPr>
        <w:t xml:space="preserve">pas temps du </w:t>
      </w:r>
      <w:r w:rsidR="0038579B">
        <w:rPr>
          <w:rFonts w:asciiTheme="majorBidi" w:hAnsiTheme="majorBidi" w:cstheme="majorBidi"/>
          <w:b/>
          <w:bCs/>
          <w:sz w:val="24"/>
          <w:szCs w:val="24"/>
        </w:rPr>
        <w:t>suivi temporel</w:t>
      </w:r>
    </w:p>
    <w:p w:rsidR="003F3D8B" w:rsidRDefault="0084335C" w:rsidP="00BF3D7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003F3D8B">
        <w:rPr>
          <w:rFonts w:asciiTheme="majorBidi" w:hAnsiTheme="majorBidi" w:cstheme="majorBidi"/>
          <w:sz w:val="24"/>
          <w:szCs w:val="24"/>
        </w:rPr>
        <w:t>e choix des stations de prélèvement a été fait en fonction des objectifs fixés à cette étude :</w:t>
      </w:r>
    </w:p>
    <w:p w:rsidR="00A547A2" w:rsidRPr="00845CF4" w:rsidRDefault="003F3D8B" w:rsidP="003332D8">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Connaître l</w:t>
      </w:r>
      <w:r w:rsidR="00A547A2" w:rsidRPr="00845CF4">
        <w:rPr>
          <w:rFonts w:asciiTheme="majorBidi" w:hAnsiTheme="majorBidi" w:cstheme="majorBidi"/>
          <w:sz w:val="24"/>
          <w:szCs w:val="24"/>
        </w:rPr>
        <w:t>’</w:t>
      </w:r>
      <w:r w:rsidR="00845CF4" w:rsidRPr="00845CF4">
        <w:rPr>
          <w:rFonts w:asciiTheme="majorBidi" w:hAnsiTheme="majorBidi" w:cstheme="majorBidi"/>
          <w:sz w:val="24"/>
          <w:szCs w:val="24"/>
        </w:rPr>
        <w:t xml:space="preserve">état naturel des eaux </w:t>
      </w:r>
      <w:r w:rsidR="00A547A2" w:rsidRPr="00845CF4">
        <w:rPr>
          <w:rFonts w:asciiTheme="majorBidi" w:hAnsiTheme="majorBidi" w:cstheme="majorBidi"/>
          <w:sz w:val="24"/>
          <w:szCs w:val="24"/>
        </w:rPr>
        <w:t xml:space="preserve">de l’oued </w:t>
      </w:r>
      <w:r w:rsidR="00845CF4" w:rsidRPr="00845CF4">
        <w:rPr>
          <w:rFonts w:asciiTheme="majorBidi" w:hAnsiTheme="majorBidi" w:cstheme="majorBidi"/>
          <w:sz w:val="24"/>
          <w:szCs w:val="24"/>
        </w:rPr>
        <w:t xml:space="preserve">Nil et ses </w:t>
      </w:r>
      <w:r>
        <w:rPr>
          <w:rFonts w:asciiTheme="majorBidi" w:hAnsiTheme="majorBidi" w:cstheme="majorBidi"/>
          <w:sz w:val="24"/>
          <w:szCs w:val="24"/>
        </w:rPr>
        <w:t>trois</w:t>
      </w:r>
      <w:r w:rsidR="00845CF4" w:rsidRPr="00845CF4">
        <w:rPr>
          <w:rFonts w:asciiTheme="majorBidi" w:hAnsiTheme="majorBidi" w:cstheme="majorBidi"/>
          <w:sz w:val="24"/>
          <w:szCs w:val="24"/>
        </w:rPr>
        <w:t xml:space="preserve"> affluents (</w:t>
      </w:r>
      <w:r w:rsidR="00B142A3">
        <w:rPr>
          <w:rFonts w:asciiTheme="majorBidi" w:hAnsiTheme="majorBidi" w:cstheme="majorBidi"/>
          <w:sz w:val="24"/>
          <w:szCs w:val="24"/>
        </w:rPr>
        <w:t>Saayoud</w:t>
      </w:r>
      <w:r w:rsidR="00B24008">
        <w:rPr>
          <w:rFonts w:asciiTheme="majorBidi" w:hAnsiTheme="majorBidi" w:cstheme="majorBidi"/>
          <w:sz w:val="24"/>
          <w:szCs w:val="24"/>
        </w:rPr>
        <w:t>,</w:t>
      </w:r>
      <w:r w:rsidR="00845CF4" w:rsidRPr="00845CF4">
        <w:rPr>
          <w:rFonts w:asciiTheme="majorBidi" w:hAnsiTheme="majorBidi" w:cstheme="majorBidi"/>
          <w:sz w:val="24"/>
          <w:szCs w:val="24"/>
        </w:rPr>
        <w:t xml:space="preserve"> Boukraa</w:t>
      </w:r>
      <w:r w:rsidR="00B24008">
        <w:rPr>
          <w:rFonts w:asciiTheme="majorBidi" w:hAnsiTheme="majorBidi" w:cstheme="majorBidi"/>
          <w:sz w:val="24"/>
          <w:szCs w:val="24"/>
        </w:rPr>
        <w:t xml:space="preserve"> et Tassift</w:t>
      </w:r>
      <w:r w:rsidR="00845CF4" w:rsidRPr="00845CF4">
        <w:rPr>
          <w:rFonts w:asciiTheme="majorBidi" w:hAnsiTheme="majorBidi" w:cstheme="majorBidi"/>
          <w:sz w:val="24"/>
          <w:szCs w:val="24"/>
        </w:rPr>
        <w:t>)</w:t>
      </w:r>
      <w:r w:rsidR="003332D8">
        <w:rPr>
          <w:rFonts w:asciiTheme="majorBidi" w:hAnsiTheme="majorBidi" w:cstheme="majorBidi"/>
          <w:sz w:val="24"/>
          <w:szCs w:val="24"/>
        </w:rPr>
        <w:t xml:space="preserve"> dans la partie amont non influencée par les activités anthropiques</w:t>
      </w:r>
      <w:r w:rsidR="00845CF4">
        <w:rPr>
          <w:rFonts w:asciiTheme="majorBidi" w:hAnsiTheme="majorBidi" w:cstheme="majorBidi"/>
          <w:sz w:val="24"/>
          <w:szCs w:val="24"/>
        </w:rPr>
        <w:t> ;</w:t>
      </w:r>
    </w:p>
    <w:p w:rsidR="003332D8" w:rsidRDefault="003F3D8B" w:rsidP="003332D8">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Déterminer la qualité des eaux </w:t>
      </w:r>
      <w:r w:rsidR="00845CF4" w:rsidRPr="00845CF4">
        <w:rPr>
          <w:rFonts w:asciiTheme="majorBidi" w:hAnsiTheme="majorBidi" w:cstheme="majorBidi"/>
          <w:sz w:val="24"/>
          <w:szCs w:val="24"/>
        </w:rPr>
        <w:t>de</w:t>
      </w:r>
      <w:r w:rsidR="00B24008">
        <w:rPr>
          <w:rFonts w:asciiTheme="majorBidi" w:hAnsiTheme="majorBidi" w:cstheme="majorBidi"/>
          <w:sz w:val="24"/>
          <w:szCs w:val="24"/>
        </w:rPr>
        <w:t>s</w:t>
      </w:r>
      <w:r w:rsidR="00845CF4" w:rsidRPr="00845CF4">
        <w:rPr>
          <w:rFonts w:asciiTheme="majorBidi" w:hAnsiTheme="majorBidi" w:cstheme="majorBidi"/>
          <w:sz w:val="24"/>
          <w:szCs w:val="24"/>
        </w:rPr>
        <w:t xml:space="preserve"> oued</w:t>
      </w:r>
      <w:r w:rsidR="00B24008">
        <w:rPr>
          <w:rFonts w:asciiTheme="majorBidi" w:hAnsiTheme="majorBidi" w:cstheme="majorBidi"/>
          <w:sz w:val="24"/>
          <w:szCs w:val="24"/>
        </w:rPr>
        <w:t>s</w:t>
      </w:r>
      <w:r w:rsidR="00A547A2" w:rsidRPr="00845CF4">
        <w:rPr>
          <w:rFonts w:asciiTheme="majorBidi" w:hAnsiTheme="majorBidi" w:cstheme="majorBidi"/>
          <w:sz w:val="24"/>
          <w:szCs w:val="24"/>
        </w:rPr>
        <w:t xml:space="preserve"> avant et après </w:t>
      </w:r>
      <w:r>
        <w:rPr>
          <w:rFonts w:asciiTheme="majorBidi" w:hAnsiTheme="majorBidi" w:cstheme="majorBidi"/>
          <w:sz w:val="24"/>
          <w:szCs w:val="24"/>
        </w:rPr>
        <w:t xml:space="preserve">leur passage par </w:t>
      </w:r>
      <w:r w:rsidR="003332D8">
        <w:rPr>
          <w:rFonts w:asciiTheme="majorBidi" w:hAnsiTheme="majorBidi" w:cstheme="majorBidi"/>
          <w:sz w:val="24"/>
          <w:szCs w:val="24"/>
        </w:rPr>
        <w:t xml:space="preserve">les zones urbaines et </w:t>
      </w:r>
      <w:r w:rsidR="00845CF4" w:rsidRPr="00845CF4">
        <w:rPr>
          <w:rFonts w:asciiTheme="majorBidi" w:hAnsiTheme="majorBidi" w:cstheme="majorBidi"/>
          <w:sz w:val="24"/>
          <w:szCs w:val="24"/>
        </w:rPr>
        <w:t>les</w:t>
      </w:r>
      <w:r>
        <w:rPr>
          <w:rFonts w:asciiTheme="majorBidi" w:hAnsiTheme="majorBidi" w:cstheme="majorBidi"/>
          <w:sz w:val="24"/>
          <w:szCs w:val="24"/>
        </w:rPr>
        <w:t xml:space="preserve"> rejets</w:t>
      </w:r>
      <w:r w:rsidR="003332D8">
        <w:rPr>
          <w:rFonts w:asciiTheme="majorBidi" w:hAnsiTheme="majorBidi" w:cstheme="majorBidi"/>
          <w:sz w:val="24"/>
          <w:szCs w:val="24"/>
        </w:rPr>
        <w:t> ;</w:t>
      </w:r>
    </w:p>
    <w:p w:rsidR="00A547A2" w:rsidRPr="00845CF4" w:rsidRDefault="00D1553D" w:rsidP="003332D8">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Identifier</w:t>
      </w:r>
      <w:r w:rsidR="003332D8">
        <w:rPr>
          <w:rFonts w:asciiTheme="majorBidi" w:hAnsiTheme="majorBidi" w:cstheme="majorBidi"/>
          <w:sz w:val="24"/>
          <w:szCs w:val="24"/>
        </w:rPr>
        <w:t xml:space="preserve"> l’effet de la </w:t>
      </w:r>
      <w:r w:rsidR="003F3D8B">
        <w:rPr>
          <w:rFonts w:asciiTheme="majorBidi" w:hAnsiTheme="majorBidi" w:cstheme="majorBidi"/>
          <w:sz w:val="24"/>
          <w:szCs w:val="24"/>
        </w:rPr>
        <w:t>c</w:t>
      </w:r>
      <w:r w:rsidR="00A547A2" w:rsidRPr="00845CF4">
        <w:rPr>
          <w:rFonts w:asciiTheme="majorBidi" w:hAnsiTheme="majorBidi" w:cstheme="majorBidi"/>
          <w:sz w:val="24"/>
          <w:szCs w:val="24"/>
        </w:rPr>
        <w:t xml:space="preserve">onfluence </w:t>
      </w:r>
      <w:r w:rsidR="003332D8">
        <w:rPr>
          <w:rFonts w:asciiTheme="majorBidi" w:hAnsiTheme="majorBidi" w:cstheme="majorBidi"/>
          <w:sz w:val="24"/>
          <w:szCs w:val="24"/>
        </w:rPr>
        <w:t xml:space="preserve">de l’oued </w:t>
      </w:r>
      <w:r w:rsidR="003F3D8B">
        <w:rPr>
          <w:rFonts w:asciiTheme="majorBidi" w:hAnsiTheme="majorBidi" w:cstheme="majorBidi"/>
          <w:sz w:val="24"/>
          <w:szCs w:val="24"/>
        </w:rPr>
        <w:t>avec son affluent</w:t>
      </w:r>
      <w:r w:rsidR="003332D8">
        <w:rPr>
          <w:rFonts w:asciiTheme="majorBidi" w:hAnsiTheme="majorBidi" w:cstheme="majorBidi"/>
          <w:sz w:val="24"/>
          <w:szCs w:val="24"/>
        </w:rPr>
        <w:t xml:space="preserve"> sur la chimie des eaux ;</w:t>
      </w:r>
    </w:p>
    <w:p w:rsidR="00845CF4" w:rsidRDefault="00D1553D" w:rsidP="00D1553D">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Evaluer la chimie </w:t>
      </w:r>
      <w:r w:rsidR="00845CF4">
        <w:rPr>
          <w:rFonts w:asciiTheme="majorBidi" w:hAnsiTheme="majorBidi" w:cstheme="majorBidi"/>
          <w:sz w:val="24"/>
          <w:szCs w:val="24"/>
        </w:rPr>
        <w:t xml:space="preserve">de l’oued </w:t>
      </w:r>
      <w:r>
        <w:rPr>
          <w:rFonts w:asciiTheme="majorBidi" w:hAnsiTheme="majorBidi" w:cstheme="majorBidi"/>
          <w:sz w:val="24"/>
          <w:szCs w:val="24"/>
        </w:rPr>
        <w:t>dans sa</w:t>
      </w:r>
      <w:r w:rsidR="00845CF4">
        <w:rPr>
          <w:rFonts w:asciiTheme="majorBidi" w:hAnsiTheme="majorBidi" w:cstheme="majorBidi"/>
          <w:sz w:val="24"/>
          <w:szCs w:val="24"/>
        </w:rPr>
        <w:t xml:space="preserve"> partie aval</w:t>
      </w:r>
      <w:r w:rsidR="000013F4">
        <w:rPr>
          <w:rFonts w:asciiTheme="majorBidi" w:hAnsiTheme="majorBidi" w:cstheme="majorBidi"/>
          <w:sz w:val="24"/>
          <w:szCs w:val="24"/>
        </w:rPr>
        <w:t xml:space="preserve"> et des échanges eau-sédiment</w:t>
      </w:r>
      <w:r w:rsidR="00845CF4">
        <w:rPr>
          <w:rFonts w:asciiTheme="majorBidi" w:hAnsiTheme="majorBidi" w:cstheme="majorBidi"/>
          <w:sz w:val="24"/>
          <w:szCs w:val="24"/>
        </w:rPr>
        <w:t>.</w:t>
      </w:r>
    </w:p>
    <w:p w:rsidR="007D2DC9" w:rsidRDefault="007D2DC9" w:rsidP="00BF3D7D">
      <w:pPr>
        <w:spacing w:after="0" w:line="360" w:lineRule="auto"/>
        <w:ind w:left="708"/>
        <w:jc w:val="both"/>
        <w:rPr>
          <w:rFonts w:asciiTheme="majorBidi" w:hAnsiTheme="majorBidi" w:cstheme="majorBidi"/>
          <w:sz w:val="24"/>
          <w:szCs w:val="24"/>
        </w:rPr>
      </w:pPr>
    </w:p>
    <w:p w:rsidR="0084335C" w:rsidRDefault="00B24008" w:rsidP="000013F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Au total, 35 </w:t>
      </w:r>
      <w:r w:rsidR="00D1553D">
        <w:rPr>
          <w:rFonts w:asciiTheme="majorBidi" w:hAnsiTheme="majorBidi" w:cstheme="majorBidi"/>
          <w:sz w:val="24"/>
          <w:szCs w:val="24"/>
        </w:rPr>
        <w:t>stations</w:t>
      </w:r>
      <w:r>
        <w:rPr>
          <w:rFonts w:asciiTheme="majorBidi" w:hAnsiTheme="majorBidi" w:cstheme="majorBidi"/>
          <w:sz w:val="24"/>
          <w:szCs w:val="24"/>
        </w:rPr>
        <w:t xml:space="preserve"> de prélèvement ont été sélectionnés : </w:t>
      </w:r>
      <w:r w:rsidR="007527B7">
        <w:rPr>
          <w:rFonts w:asciiTheme="majorBidi" w:hAnsiTheme="majorBidi" w:cstheme="majorBidi"/>
          <w:sz w:val="24"/>
          <w:szCs w:val="24"/>
        </w:rPr>
        <w:t>9</w:t>
      </w:r>
      <w:r w:rsidR="000013F4">
        <w:rPr>
          <w:rFonts w:asciiTheme="majorBidi" w:hAnsiTheme="majorBidi" w:cstheme="majorBidi"/>
          <w:sz w:val="24"/>
          <w:szCs w:val="24"/>
        </w:rPr>
        <w:t xml:space="preserve"> sur oued Nil, 10 sur son afflue</w:t>
      </w:r>
      <w:r w:rsidR="007527B7">
        <w:rPr>
          <w:rFonts w:asciiTheme="majorBidi" w:hAnsiTheme="majorBidi" w:cstheme="majorBidi"/>
          <w:sz w:val="24"/>
          <w:szCs w:val="24"/>
        </w:rPr>
        <w:t xml:space="preserve">nt </w:t>
      </w:r>
      <w:r w:rsidR="00B142A3">
        <w:rPr>
          <w:rFonts w:asciiTheme="majorBidi" w:hAnsiTheme="majorBidi" w:cstheme="majorBidi"/>
          <w:sz w:val="24"/>
          <w:szCs w:val="24"/>
        </w:rPr>
        <w:t>Saayoud</w:t>
      </w:r>
      <w:r w:rsidR="007527B7">
        <w:rPr>
          <w:rFonts w:asciiTheme="majorBidi" w:hAnsiTheme="majorBidi" w:cstheme="majorBidi"/>
          <w:sz w:val="24"/>
          <w:szCs w:val="24"/>
        </w:rPr>
        <w:t xml:space="preserve">, </w:t>
      </w:r>
      <w:r>
        <w:rPr>
          <w:rFonts w:asciiTheme="majorBidi" w:hAnsiTheme="majorBidi" w:cstheme="majorBidi"/>
          <w:sz w:val="24"/>
          <w:szCs w:val="24"/>
        </w:rPr>
        <w:t xml:space="preserve">7 sur </w:t>
      </w:r>
      <w:r w:rsidR="000013F4">
        <w:rPr>
          <w:rFonts w:asciiTheme="majorBidi" w:hAnsiTheme="majorBidi" w:cstheme="majorBidi"/>
          <w:sz w:val="24"/>
          <w:szCs w:val="24"/>
        </w:rPr>
        <w:t>son afflue</w:t>
      </w:r>
      <w:r w:rsidR="007527B7">
        <w:rPr>
          <w:rFonts w:asciiTheme="majorBidi" w:hAnsiTheme="majorBidi" w:cstheme="majorBidi"/>
          <w:sz w:val="24"/>
          <w:szCs w:val="24"/>
        </w:rPr>
        <w:t>nt Boukraa</w:t>
      </w:r>
      <w:r>
        <w:rPr>
          <w:rFonts w:asciiTheme="majorBidi" w:hAnsiTheme="majorBidi" w:cstheme="majorBidi"/>
          <w:sz w:val="24"/>
          <w:szCs w:val="24"/>
        </w:rPr>
        <w:t xml:space="preserve"> </w:t>
      </w:r>
      <w:r w:rsidR="007527B7">
        <w:rPr>
          <w:rFonts w:asciiTheme="majorBidi" w:hAnsiTheme="majorBidi" w:cstheme="majorBidi"/>
          <w:sz w:val="24"/>
          <w:szCs w:val="24"/>
        </w:rPr>
        <w:t>et 9 sur afflu</w:t>
      </w:r>
      <w:r w:rsidR="000013F4">
        <w:rPr>
          <w:rFonts w:asciiTheme="majorBidi" w:hAnsiTheme="majorBidi" w:cstheme="majorBidi"/>
          <w:sz w:val="24"/>
          <w:szCs w:val="24"/>
        </w:rPr>
        <w:t>e</w:t>
      </w:r>
      <w:r w:rsidR="007527B7">
        <w:rPr>
          <w:rFonts w:asciiTheme="majorBidi" w:hAnsiTheme="majorBidi" w:cstheme="majorBidi"/>
          <w:sz w:val="24"/>
          <w:szCs w:val="24"/>
        </w:rPr>
        <w:t>nt Tassift</w:t>
      </w:r>
      <w:r w:rsidR="00D1553D">
        <w:rPr>
          <w:rFonts w:asciiTheme="majorBidi" w:hAnsiTheme="majorBidi" w:cstheme="majorBidi"/>
          <w:sz w:val="24"/>
          <w:szCs w:val="24"/>
        </w:rPr>
        <w:t xml:space="preserve"> (figure 4)</w:t>
      </w:r>
      <w:r w:rsidR="007527B7">
        <w:rPr>
          <w:rFonts w:asciiTheme="majorBidi" w:hAnsiTheme="majorBidi" w:cstheme="majorBidi"/>
          <w:sz w:val="24"/>
          <w:szCs w:val="24"/>
        </w:rPr>
        <w:t>.</w:t>
      </w:r>
    </w:p>
    <w:p w:rsidR="0049680F" w:rsidRDefault="0049680F" w:rsidP="00BF3D7D">
      <w:pPr>
        <w:spacing w:after="0" w:line="360" w:lineRule="auto"/>
        <w:jc w:val="both"/>
        <w:rPr>
          <w:rFonts w:asciiTheme="majorBidi" w:hAnsiTheme="majorBidi" w:cstheme="majorBidi"/>
          <w:sz w:val="16"/>
          <w:szCs w:val="16"/>
        </w:rPr>
      </w:pPr>
    </w:p>
    <w:p w:rsidR="000013F4" w:rsidRDefault="000013F4" w:rsidP="000013F4">
      <w:pPr>
        <w:spacing w:after="0" w:line="360" w:lineRule="auto"/>
        <w:jc w:val="both"/>
        <w:rPr>
          <w:rFonts w:asciiTheme="majorBidi" w:hAnsiTheme="majorBidi" w:cstheme="majorBidi"/>
          <w:sz w:val="16"/>
          <w:szCs w:val="16"/>
        </w:rPr>
      </w:pPr>
      <w:r w:rsidRPr="000013F4">
        <w:rPr>
          <w:noProof/>
        </w:rPr>
        <w:drawing>
          <wp:inline distT="0" distB="0" distL="0" distR="0">
            <wp:extent cx="6479540" cy="484111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79540" cy="4841115"/>
                    </a:xfrm>
                    <a:prstGeom prst="rect">
                      <a:avLst/>
                    </a:prstGeom>
                    <a:noFill/>
                    <a:ln w="9525">
                      <a:noFill/>
                      <a:miter lim="800000"/>
                      <a:headEnd/>
                      <a:tailEnd/>
                    </a:ln>
                  </pic:spPr>
                </pic:pic>
              </a:graphicData>
            </a:graphic>
          </wp:inline>
        </w:drawing>
      </w:r>
    </w:p>
    <w:p w:rsidR="000013F4" w:rsidRPr="0049680F" w:rsidRDefault="000013F4" w:rsidP="00BF3D7D">
      <w:pPr>
        <w:spacing w:after="0" w:line="360" w:lineRule="auto"/>
        <w:jc w:val="both"/>
        <w:rPr>
          <w:rFonts w:asciiTheme="majorBidi" w:hAnsiTheme="majorBidi" w:cstheme="majorBidi"/>
          <w:sz w:val="16"/>
          <w:szCs w:val="16"/>
        </w:rPr>
      </w:pPr>
    </w:p>
    <w:p w:rsidR="008117EA" w:rsidRPr="00435E79" w:rsidRDefault="00435E79" w:rsidP="00435E79">
      <w:pPr>
        <w:spacing w:after="0" w:line="360" w:lineRule="auto"/>
        <w:jc w:val="center"/>
        <w:rPr>
          <w:rFonts w:asciiTheme="majorBidi" w:hAnsiTheme="majorBidi" w:cstheme="majorBidi"/>
          <w:b/>
          <w:bCs/>
          <w:sz w:val="24"/>
          <w:szCs w:val="24"/>
        </w:rPr>
      </w:pPr>
      <w:r w:rsidRPr="00435E79">
        <w:rPr>
          <w:rFonts w:asciiTheme="majorBidi" w:hAnsiTheme="majorBidi" w:cstheme="majorBidi"/>
          <w:b/>
          <w:bCs/>
          <w:sz w:val="24"/>
          <w:szCs w:val="24"/>
        </w:rPr>
        <w:t>Figure</w:t>
      </w:r>
      <w:r w:rsidR="00D1553D">
        <w:rPr>
          <w:rFonts w:asciiTheme="majorBidi" w:hAnsiTheme="majorBidi" w:cstheme="majorBidi"/>
          <w:b/>
          <w:bCs/>
          <w:sz w:val="24"/>
          <w:szCs w:val="24"/>
        </w:rPr>
        <w:t xml:space="preserve"> 4</w:t>
      </w:r>
      <w:r w:rsidRPr="00435E79">
        <w:rPr>
          <w:rFonts w:asciiTheme="majorBidi" w:hAnsiTheme="majorBidi" w:cstheme="majorBidi"/>
          <w:b/>
          <w:bCs/>
          <w:sz w:val="24"/>
          <w:szCs w:val="24"/>
        </w:rPr>
        <w:t> : Positionnement des points de prélèvement</w:t>
      </w:r>
    </w:p>
    <w:p w:rsidR="00845CF4" w:rsidRDefault="00845CF4" w:rsidP="00BF3D7D">
      <w:pPr>
        <w:spacing w:after="0" w:line="360" w:lineRule="auto"/>
        <w:jc w:val="both"/>
        <w:rPr>
          <w:rFonts w:asciiTheme="majorBidi" w:hAnsiTheme="majorBidi" w:cstheme="majorBidi"/>
          <w:sz w:val="24"/>
          <w:szCs w:val="24"/>
        </w:rPr>
      </w:pPr>
    </w:p>
    <w:p w:rsidR="003F3D8B" w:rsidRDefault="0049680F" w:rsidP="000013F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suivi </w:t>
      </w:r>
      <w:r w:rsidR="009A7154">
        <w:rPr>
          <w:rFonts w:asciiTheme="majorBidi" w:hAnsiTheme="majorBidi" w:cstheme="majorBidi"/>
          <w:sz w:val="24"/>
          <w:szCs w:val="24"/>
        </w:rPr>
        <w:t xml:space="preserve">temporel </w:t>
      </w:r>
      <w:r>
        <w:rPr>
          <w:rFonts w:asciiTheme="majorBidi" w:hAnsiTheme="majorBidi" w:cstheme="majorBidi"/>
          <w:sz w:val="24"/>
          <w:szCs w:val="24"/>
        </w:rPr>
        <w:t>adopt</w:t>
      </w:r>
      <w:r w:rsidR="000C2AD0">
        <w:rPr>
          <w:rFonts w:asciiTheme="majorBidi" w:hAnsiTheme="majorBidi" w:cstheme="majorBidi"/>
          <w:sz w:val="24"/>
          <w:szCs w:val="24"/>
        </w:rPr>
        <w:t>é</w:t>
      </w:r>
      <w:r>
        <w:rPr>
          <w:rFonts w:asciiTheme="majorBidi" w:hAnsiTheme="majorBidi" w:cstheme="majorBidi"/>
          <w:sz w:val="24"/>
          <w:szCs w:val="24"/>
        </w:rPr>
        <w:t xml:space="preserve"> pour cette étude est un suivi trimestriel</w:t>
      </w:r>
      <w:r w:rsidR="003F3D8B">
        <w:rPr>
          <w:rFonts w:asciiTheme="majorBidi" w:hAnsiTheme="majorBidi" w:cstheme="majorBidi"/>
          <w:sz w:val="24"/>
          <w:szCs w:val="24"/>
        </w:rPr>
        <w:t xml:space="preserve">, </w:t>
      </w:r>
      <w:r w:rsidR="009A7154">
        <w:rPr>
          <w:rFonts w:asciiTheme="majorBidi" w:hAnsiTheme="majorBidi" w:cstheme="majorBidi"/>
          <w:sz w:val="24"/>
          <w:szCs w:val="24"/>
        </w:rPr>
        <w:t>dont l’objectif est d’évaluer la chimie des eaux de l’oued Nil et de ses affluents en fonction des précipitations</w:t>
      </w:r>
      <w:r w:rsidR="006D02CE">
        <w:rPr>
          <w:rFonts w:asciiTheme="majorBidi" w:hAnsiTheme="majorBidi" w:cstheme="majorBidi"/>
          <w:sz w:val="24"/>
          <w:szCs w:val="24"/>
        </w:rPr>
        <w:t xml:space="preserve"> et de déterminer la variation des concentrations au cours d’une année</w:t>
      </w:r>
      <w:r w:rsidR="009A7154">
        <w:rPr>
          <w:rFonts w:asciiTheme="majorBidi" w:hAnsiTheme="majorBidi" w:cstheme="majorBidi"/>
          <w:sz w:val="24"/>
          <w:szCs w:val="24"/>
        </w:rPr>
        <w:t>. A</w:t>
      </w:r>
      <w:r w:rsidR="003F3D8B">
        <w:rPr>
          <w:rFonts w:asciiTheme="majorBidi" w:hAnsiTheme="majorBidi" w:cstheme="majorBidi"/>
          <w:sz w:val="24"/>
          <w:szCs w:val="24"/>
        </w:rPr>
        <w:t>u total 5 campagnes de prélèvement ont été réalisées (janvier 2014, avril 2014, juin 2014, septembre 2014 et janvier 2015).</w:t>
      </w:r>
    </w:p>
    <w:p w:rsidR="0049680F" w:rsidRPr="0084335C" w:rsidRDefault="0049680F" w:rsidP="00BF3D7D">
      <w:pPr>
        <w:spacing w:after="0" w:line="360" w:lineRule="auto"/>
        <w:jc w:val="both"/>
        <w:rPr>
          <w:rFonts w:asciiTheme="majorBidi" w:hAnsiTheme="majorBidi" w:cstheme="majorBidi"/>
          <w:sz w:val="24"/>
          <w:szCs w:val="24"/>
        </w:rPr>
      </w:pPr>
    </w:p>
    <w:p w:rsidR="00A547A2" w:rsidRPr="0084335C" w:rsidRDefault="000D6E1A" w:rsidP="000C2AD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A547A2" w:rsidRPr="0084335C">
        <w:rPr>
          <w:rFonts w:asciiTheme="majorBidi" w:hAnsiTheme="majorBidi" w:cstheme="majorBidi"/>
          <w:b/>
          <w:bCs/>
          <w:sz w:val="24"/>
          <w:szCs w:val="24"/>
        </w:rPr>
        <w:t xml:space="preserve">.2. </w:t>
      </w:r>
      <w:r w:rsidR="000C2AD0">
        <w:rPr>
          <w:rFonts w:asciiTheme="majorBidi" w:hAnsiTheme="majorBidi" w:cstheme="majorBidi"/>
          <w:b/>
          <w:bCs/>
          <w:sz w:val="24"/>
          <w:szCs w:val="24"/>
        </w:rPr>
        <w:t>M</w:t>
      </w:r>
      <w:r w:rsidR="000C2AD0" w:rsidRPr="0084335C">
        <w:rPr>
          <w:rFonts w:asciiTheme="majorBidi" w:hAnsiTheme="majorBidi" w:cstheme="majorBidi"/>
          <w:b/>
          <w:bCs/>
          <w:sz w:val="24"/>
          <w:szCs w:val="24"/>
        </w:rPr>
        <w:t xml:space="preserve">esures des paramètres physico-chimiques </w:t>
      </w:r>
      <w:r w:rsidR="000C2AD0">
        <w:rPr>
          <w:rFonts w:asciiTheme="majorBidi" w:hAnsiTheme="majorBidi" w:cstheme="majorBidi"/>
          <w:b/>
          <w:bCs/>
          <w:sz w:val="24"/>
          <w:szCs w:val="24"/>
        </w:rPr>
        <w:t>et conservation des échantillons</w:t>
      </w:r>
    </w:p>
    <w:p w:rsidR="005F1EE6" w:rsidRDefault="000C2AD0" w:rsidP="000013F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Pour</w:t>
      </w:r>
      <w:r w:rsidR="0038579B">
        <w:rPr>
          <w:rFonts w:asciiTheme="majorBidi" w:hAnsiTheme="majorBidi" w:cstheme="majorBidi"/>
          <w:sz w:val="24"/>
          <w:szCs w:val="24"/>
        </w:rPr>
        <w:t xml:space="preserve"> chaque campagne</w:t>
      </w:r>
      <w:r>
        <w:rPr>
          <w:rFonts w:asciiTheme="majorBidi" w:hAnsiTheme="majorBidi" w:cstheme="majorBidi"/>
          <w:sz w:val="24"/>
          <w:szCs w:val="24"/>
        </w:rPr>
        <w:t xml:space="preserve">, </w:t>
      </w:r>
      <w:r w:rsidR="0049680F">
        <w:rPr>
          <w:rFonts w:asciiTheme="majorBidi" w:hAnsiTheme="majorBidi" w:cstheme="majorBidi"/>
          <w:sz w:val="24"/>
          <w:szCs w:val="24"/>
        </w:rPr>
        <w:t xml:space="preserve">nous avons fait les </w:t>
      </w:r>
      <w:r w:rsidR="0038579B">
        <w:rPr>
          <w:rFonts w:asciiTheme="majorBidi" w:hAnsiTheme="majorBidi" w:cstheme="majorBidi"/>
          <w:sz w:val="24"/>
          <w:szCs w:val="24"/>
        </w:rPr>
        <w:t>mesures des paramètres physico-chimique</w:t>
      </w:r>
      <w:r w:rsidR="000013F4">
        <w:rPr>
          <w:rFonts w:asciiTheme="majorBidi" w:hAnsiTheme="majorBidi" w:cstheme="majorBidi"/>
          <w:sz w:val="24"/>
          <w:szCs w:val="24"/>
        </w:rPr>
        <w:t>s</w:t>
      </w:r>
      <w:r w:rsidR="0038579B">
        <w:rPr>
          <w:rFonts w:asciiTheme="majorBidi" w:hAnsiTheme="majorBidi" w:cstheme="majorBidi"/>
          <w:sz w:val="24"/>
          <w:szCs w:val="24"/>
        </w:rPr>
        <w:t xml:space="preserve"> (T, pH, Eh, </w:t>
      </w:r>
      <w:r w:rsidR="0049680F">
        <w:rPr>
          <w:rFonts w:asciiTheme="majorBidi" w:hAnsiTheme="majorBidi" w:cstheme="majorBidi"/>
          <w:sz w:val="24"/>
          <w:szCs w:val="24"/>
        </w:rPr>
        <w:t>O</w:t>
      </w:r>
      <w:r w:rsidR="0049680F" w:rsidRPr="0049680F">
        <w:rPr>
          <w:rFonts w:asciiTheme="majorBidi" w:hAnsiTheme="majorBidi" w:cstheme="majorBidi"/>
          <w:sz w:val="24"/>
          <w:szCs w:val="24"/>
          <w:vertAlign w:val="subscript"/>
        </w:rPr>
        <w:t>2</w:t>
      </w:r>
      <w:r w:rsidR="0049680F">
        <w:rPr>
          <w:rFonts w:asciiTheme="majorBidi" w:hAnsiTheme="majorBidi" w:cstheme="majorBidi"/>
          <w:sz w:val="24"/>
          <w:szCs w:val="24"/>
        </w:rPr>
        <w:t>, conductivité) in-situ à l’aide du multiparamètres 350i de marque WTW et un pH-</w:t>
      </w:r>
      <w:r w:rsidR="005F1EE6">
        <w:rPr>
          <w:rFonts w:asciiTheme="majorBidi" w:hAnsiTheme="majorBidi" w:cstheme="majorBidi"/>
          <w:sz w:val="24"/>
          <w:szCs w:val="24"/>
        </w:rPr>
        <w:t>Eh</w:t>
      </w:r>
      <w:r w:rsidR="0049680F">
        <w:rPr>
          <w:rFonts w:asciiTheme="majorBidi" w:hAnsiTheme="majorBidi" w:cstheme="majorBidi"/>
          <w:sz w:val="24"/>
          <w:szCs w:val="24"/>
        </w:rPr>
        <w:t xml:space="preserve">-mètre de marque </w:t>
      </w:r>
      <w:r w:rsidR="005F1EE6" w:rsidRPr="00C92900">
        <w:rPr>
          <w:rFonts w:asciiTheme="majorBidi" w:hAnsiTheme="majorBidi" w:cstheme="majorBidi"/>
          <w:sz w:val="24"/>
          <w:szCs w:val="24"/>
        </w:rPr>
        <w:t>Mettler Toledo</w:t>
      </w:r>
      <w:r w:rsidR="005F1EE6">
        <w:rPr>
          <w:rFonts w:asciiTheme="majorBidi" w:hAnsiTheme="majorBidi" w:cstheme="majorBidi"/>
          <w:sz w:val="24"/>
          <w:szCs w:val="24"/>
        </w:rPr>
        <w:t xml:space="preserve">. Le prélèvement de l’eau a été fait au milieu de l’oued à </w:t>
      </w:r>
      <w:r w:rsidR="000013F4">
        <w:rPr>
          <w:rFonts w:asciiTheme="majorBidi" w:hAnsiTheme="majorBidi" w:cstheme="majorBidi"/>
          <w:sz w:val="24"/>
          <w:szCs w:val="24"/>
        </w:rPr>
        <w:t>l’aide</w:t>
      </w:r>
      <w:r w:rsidR="005F1EE6">
        <w:rPr>
          <w:rFonts w:asciiTheme="majorBidi" w:hAnsiTheme="majorBidi" w:cstheme="majorBidi"/>
          <w:sz w:val="24"/>
          <w:szCs w:val="24"/>
        </w:rPr>
        <w:t xml:space="preserve"> d’un seau à partir des ponts qui traversant les oueds. Deux échantillons ont été prélevés de chaque station, puis conservés dans une </w:t>
      </w:r>
      <w:r w:rsidR="005F1EE6">
        <w:rPr>
          <w:rFonts w:asciiTheme="majorBidi" w:hAnsiTheme="majorBidi" w:cstheme="majorBidi"/>
          <w:sz w:val="24"/>
          <w:szCs w:val="24"/>
        </w:rPr>
        <w:lastRenderedPageBreak/>
        <w:t>glacière portative. Lors de l’arrivée au laboratoire les échantillons sont conservés au frigidaire à une température de 4°C ou conservés à l’abri de la lumière.</w:t>
      </w:r>
    </w:p>
    <w:p w:rsidR="00E263E0" w:rsidRDefault="00833381" w:rsidP="00BF3D7D">
      <w:pPr>
        <w:spacing w:after="0" w:line="360" w:lineRule="auto"/>
        <w:jc w:val="both"/>
        <w:rPr>
          <w:rFonts w:asciiTheme="majorBidi" w:hAnsiTheme="majorBidi" w:cstheme="majorBidi"/>
          <w:sz w:val="24"/>
          <w:szCs w:val="24"/>
        </w:rPr>
      </w:pPr>
      <w:r>
        <w:rPr>
          <w:rFonts w:asciiTheme="majorBidi" w:hAnsiTheme="majorBidi" w:cstheme="majorBidi"/>
          <w:sz w:val="24"/>
          <w:szCs w:val="24"/>
        </w:rPr>
        <w:tab/>
        <w:t>L’analyse</w:t>
      </w:r>
      <w:r w:rsidR="005F1EE6">
        <w:rPr>
          <w:rFonts w:asciiTheme="majorBidi" w:hAnsiTheme="majorBidi" w:cstheme="majorBidi"/>
          <w:sz w:val="24"/>
          <w:szCs w:val="24"/>
        </w:rPr>
        <w:t xml:space="preserve"> des éléments chimiques au laboratoire a été faite </w:t>
      </w:r>
      <w:r w:rsidR="000C2AD0">
        <w:rPr>
          <w:rFonts w:asciiTheme="majorBidi" w:hAnsiTheme="majorBidi" w:cstheme="majorBidi"/>
          <w:sz w:val="24"/>
          <w:szCs w:val="24"/>
        </w:rPr>
        <w:t xml:space="preserve">par </w:t>
      </w:r>
      <w:r w:rsidR="005F1EE6">
        <w:rPr>
          <w:rFonts w:asciiTheme="majorBidi" w:hAnsiTheme="majorBidi" w:cstheme="majorBidi"/>
          <w:sz w:val="24"/>
          <w:szCs w:val="24"/>
        </w:rPr>
        <w:t>plusieurs méthodes :</w:t>
      </w:r>
    </w:p>
    <w:p w:rsidR="00E263E0" w:rsidRDefault="005F1EE6" w:rsidP="006D02CE">
      <w:pPr>
        <w:pStyle w:val="Paragraphedeliste"/>
        <w:numPr>
          <w:ilvl w:val="0"/>
          <w:numId w:val="2"/>
        </w:numPr>
        <w:spacing w:after="0" w:line="360" w:lineRule="auto"/>
        <w:jc w:val="both"/>
        <w:rPr>
          <w:rFonts w:asciiTheme="majorBidi" w:hAnsiTheme="majorBidi" w:cstheme="majorBidi"/>
          <w:sz w:val="24"/>
          <w:szCs w:val="24"/>
        </w:rPr>
      </w:pPr>
      <w:r w:rsidRPr="00E263E0">
        <w:rPr>
          <w:rFonts w:asciiTheme="majorBidi" w:hAnsiTheme="majorBidi" w:cstheme="majorBidi"/>
          <w:sz w:val="24"/>
          <w:szCs w:val="24"/>
        </w:rPr>
        <w:t>titrimétrique pour les éléments suivant</w:t>
      </w:r>
      <w:r w:rsidR="000C2AD0">
        <w:rPr>
          <w:rFonts w:asciiTheme="majorBidi" w:hAnsiTheme="majorBidi" w:cstheme="majorBidi"/>
          <w:sz w:val="24"/>
          <w:szCs w:val="24"/>
        </w:rPr>
        <w:t>s</w:t>
      </w:r>
      <w:r w:rsidR="006D02CE">
        <w:rPr>
          <w:rFonts w:asciiTheme="majorBidi" w:hAnsiTheme="majorBidi" w:cstheme="majorBidi"/>
          <w:sz w:val="24"/>
          <w:szCs w:val="24"/>
        </w:rPr>
        <w:t xml:space="preserve"> : </w:t>
      </w:r>
      <w:r w:rsidRPr="00E263E0">
        <w:rPr>
          <w:rFonts w:asciiTheme="majorBidi" w:hAnsiTheme="majorBidi" w:cstheme="majorBidi"/>
          <w:sz w:val="24"/>
          <w:szCs w:val="24"/>
        </w:rPr>
        <w:t>Ca</w:t>
      </w:r>
      <w:r w:rsidRPr="002F540B">
        <w:rPr>
          <w:rFonts w:asciiTheme="majorBidi" w:hAnsiTheme="majorBidi" w:cstheme="majorBidi"/>
          <w:sz w:val="24"/>
          <w:szCs w:val="24"/>
          <w:vertAlign w:val="superscript"/>
        </w:rPr>
        <w:t>2+</w:t>
      </w:r>
      <w:r w:rsidRPr="00E263E0">
        <w:rPr>
          <w:rFonts w:asciiTheme="majorBidi" w:hAnsiTheme="majorBidi" w:cstheme="majorBidi"/>
          <w:sz w:val="24"/>
          <w:szCs w:val="24"/>
        </w:rPr>
        <w:t>, Mg</w:t>
      </w:r>
      <w:r w:rsidRPr="002F540B">
        <w:rPr>
          <w:rFonts w:asciiTheme="majorBidi" w:hAnsiTheme="majorBidi" w:cstheme="majorBidi"/>
          <w:sz w:val="24"/>
          <w:szCs w:val="24"/>
          <w:vertAlign w:val="superscript"/>
        </w:rPr>
        <w:t>2+</w:t>
      </w:r>
      <w:r w:rsidRPr="00E263E0">
        <w:rPr>
          <w:rFonts w:asciiTheme="majorBidi" w:hAnsiTheme="majorBidi" w:cstheme="majorBidi"/>
          <w:sz w:val="24"/>
          <w:szCs w:val="24"/>
        </w:rPr>
        <w:t xml:space="preserve"> </w:t>
      </w:r>
      <w:r w:rsidR="006D02CE">
        <w:rPr>
          <w:rFonts w:asciiTheme="majorBidi" w:hAnsiTheme="majorBidi" w:cstheme="majorBidi"/>
          <w:sz w:val="24"/>
          <w:szCs w:val="24"/>
        </w:rPr>
        <w:t xml:space="preserve">et </w:t>
      </w:r>
      <w:r w:rsidR="002F540B">
        <w:rPr>
          <w:rFonts w:asciiTheme="majorBidi" w:hAnsiTheme="majorBidi" w:cstheme="majorBidi"/>
          <w:sz w:val="24"/>
          <w:szCs w:val="24"/>
        </w:rPr>
        <w:t>Cl</w:t>
      </w:r>
      <w:r w:rsidR="002F540B" w:rsidRPr="002F540B">
        <w:rPr>
          <w:rFonts w:asciiTheme="majorBidi" w:hAnsiTheme="majorBidi" w:cstheme="majorBidi"/>
          <w:sz w:val="24"/>
          <w:szCs w:val="24"/>
          <w:vertAlign w:val="superscript"/>
        </w:rPr>
        <w:t>-</w:t>
      </w:r>
      <w:r w:rsidR="00E263E0" w:rsidRPr="00E263E0">
        <w:rPr>
          <w:rFonts w:asciiTheme="majorBidi" w:hAnsiTheme="majorBidi" w:cstheme="majorBidi"/>
          <w:sz w:val="24"/>
          <w:szCs w:val="24"/>
        </w:rPr>
        <w:t>,</w:t>
      </w:r>
    </w:p>
    <w:p w:rsidR="00E263E0" w:rsidRDefault="002F540B" w:rsidP="00D152A0">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spectrométrique</w:t>
      </w:r>
      <w:r w:rsidR="00E263E0" w:rsidRPr="00E263E0">
        <w:rPr>
          <w:rFonts w:asciiTheme="majorBidi" w:hAnsiTheme="majorBidi" w:cstheme="majorBidi"/>
          <w:sz w:val="24"/>
          <w:szCs w:val="24"/>
        </w:rPr>
        <w:t xml:space="preserve"> </w:t>
      </w:r>
      <w:r>
        <w:rPr>
          <w:rFonts w:asciiTheme="majorBidi" w:hAnsiTheme="majorBidi" w:cstheme="majorBidi"/>
          <w:sz w:val="24"/>
          <w:szCs w:val="24"/>
        </w:rPr>
        <w:t xml:space="preserve">pour les éléments chimiques suivants : </w:t>
      </w:r>
      <w:r w:rsidR="00E263E0" w:rsidRPr="00E263E0">
        <w:rPr>
          <w:rFonts w:asciiTheme="majorBidi" w:eastAsia="Times New Roman" w:hAnsiTheme="majorBidi" w:cstheme="majorBidi"/>
          <w:sz w:val="24"/>
          <w:szCs w:val="24"/>
        </w:rPr>
        <w:t>NH</w:t>
      </w:r>
      <w:r w:rsidR="00E263E0" w:rsidRPr="00E263E0">
        <w:rPr>
          <w:rFonts w:asciiTheme="majorBidi" w:eastAsia="Times New Roman" w:hAnsiTheme="majorBidi" w:cstheme="majorBidi"/>
          <w:sz w:val="24"/>
          <w:szCs w:val="24"/>
          <w:vertAlign w:val="subscript"/>
        </w:rPr>
        <w:t>4</w:t>
      </w:r>
      <w:r w:rsidR="00E263E0" w:rsidRPr="00E263E0">
        <w:rPr>
          <w:rFonts w:asciiTheme="majorBidi" w:eastAsia="Times New Roman" w:hAnsiTheme="majorBidi" w:cstheme="majorBidi"/>
          <w:sz w:val="24"/>
          <w:szCs w:val="24"/>
          <w:vertAlign w:val="superscript"/>
        </w:rPr>
        <w:t>+</w:t>
      </w:r>
      <w:r w:rsidR="00E263E0" w:rsidRPr="00E263E0">
        <w:rPr>
          <w:rFonts w:asciiTheme="majorBidi" w:eastAsia="Times New Roman" w:hAnsiTheme="majorBidi" w:cstheme="majorBidi"/>
          <w:sz w:val="24"/>
          <w:szCs w:val="24"/>
        </w:rPr>
        <w:t>, NO</w:t>
      </w:r>
      <w:r w:rsidR="00E263E0" w:rsidRPr="00E263E0">
        <w:rPr>
          <w:rFonts w:asciiTheme="majorBidi" w:eastAsia="Times New Roman" w:hAnsiTheme="majorBidi" w:cstheme="majorBidi"/>
          <w:sz w:val="24"/>
          <w:szCs w:val="24"/>
          <w:vertAlign w:val="subscript"/>
        </w:rPr>
        <w:t>2</w:t>
      </w:r>
      <w:r w:rsidR="00E263E0" w:rsidRPr="00E263E0">
        <w:rPr>
          <w:rFonts w:asciiTheme="majorBidi" w:eastAsia="Times New Roman" w:hAnsiTheme="majorBidi" w:cstheme="majorBidi"/>
          <w:sz w:val="24"/>
          <w:szCs w:val="24"/>
          <w:vertAlign w:val="superscript"/>
        </w:rPr>
        <w:t>-</w:t>
      </w:r>
      <w:r w:rsidR="00E263E0" w:rsidRPr="00E263E0">
        <w:rPr>
          <w:rFonts w:asciiTheme="majorBidi" w:eastAsia="Times New Roman" w:hAnsiTheme="majorBidi" w:cstheme="majorBidi"/>
          <w:sz w:val="24"/>
          <w:szCs w:val="24"/>
        </w:rPr>
        <w:t>, NO</w:t>
      </w:r>
      <w:r w:rsidR="00E263E0" w:rsidRPr="00E263E0">
        <w:rPr>
          <w:rFonts w:asciiTheme="majorBidi" w:eastAsia="Times New Roman" w:hAnsiTheme="majorBidi" w:cstheme="majorBidi"/>
          <w:sz w:val="24"/>
          <w:szCs w:val="24"/>
          <w:vertAlign w:val="subscript"/>
        </w:rPr>
        <w:t>3</w:t>
      </w:r>
      <w:r w:rsidR="00E263E0" w:rsidRPr="00E263E0">
        <w:rPr>
          <w:rFonts w:asciiTheme="majorBidi" w:eastAsia="Times New Roman" w:hAnsiTheme="majorBidi" w:cstheme="majorBidi"/>
          <w:sz w:val="24"/>
          <w:szCs w:val="24"/>
          <w:vertAlign w:val="superscript"/>
        </w:rPr>
        <w:t>-</w:t>
      </w:r>
      <w:r w:rsidR="00E263E0" w:rsidRPr="00E263E0">
        <w:rPr>
          <w:rFonts w:asciiTheme="majorBidi" w:eastAsia="Times New Roman" w:hAnsiTheme="majorBidi" w:cstheme="majorBidi"/>
          <w:sz w:val="24"/>
          <w:szCs w:val="24"/>
        </w:rPr>
        <w:t>, PO</w:t>
      </w:r>
      <w:r w:rsidR="00E263E0" w:rsidRPr="00E263E0">
        <w:rPr>
          <w:rFonts w:asciiTheme="majorBidi" w:eastAsia="Times New Roman" w:hAnsiTheme="majorBidi" w:cstheme="majorBidi"/>
          <w:sz w:val="24"/>
          <w:szCs w:val="24"/>
          <w:vertAlign w:val="subscript"/>
        </w:rPr>
        <w:t>4</w:t>
      </w:r>
      <w:r w:rsidR="00E263E0" w:rsidRPr="00E263E0">
        <w:rPr>
          <w:rFonts w:asciiTheme="majorBidi" w:eastAsia="Times New Roman" w:hAnsiTheme="majorBidi" w:cstheme="majorBidi"/>
          <w:sz w:val="24"/>
          <w:szCs w:val="24"/>
          <w:vertAlign w:val="superscript"/>
        </w:rPr>
        <w:t>3-</w:t>
      </w:r>
      <w:r w:rsidR="00E263E0" w:rsidRPr="00E263E0">
        <w:rPr>
          <w:rFonts w:asciiTheme="majorBidi" w:eastAsia="Times New Roman" w:hAnsiTheme="majorBidi" w:cstheme="majorBidi"/>
          <w:sz w:val="24"/>
          <w:szCs w:val="24"/>
        </w:rPr>
        <w:t>, SO</w:t>
      </w:r>
      <w:r w:rsidR="00E263E0" w:rsidRPr="00E263E0">
        <w:rPr>
          <w:rFonts w:asciiTheme="majorBidi" w:eastAsia="Times New Roman" w:hAnsiTheme="majorBidi" w:cstheme="majorBidi"/>
          <w:sz w:val="24"/>
          <w:szCs w:val="24"/>
          <w:vertAlign w:val="subscript"/>
        </w:rPr>
        <w:t>4</w:t>
      </w:r>
      <w:r w:rsidR="00E263E0" w:rsidRPr="00E263E0">
        <w:rPr>
          <w:rFonts w:asciiTheme="majorBidi" w:eastAsia="Times New Roman" w:hAnsiTheme="majorBidi" w:cstheme="majorBidi"/>
          <w:sz w:val="24"/>
          <w:szCs w:val="24"/>
          <w:vertAlign w:val="superscript"/>
        </w:rPr>
        <w:t xml:space="preserve">2- </w:t>
      </w:r>
      <w:r w:rsidR="00E263E0" w:rsidRPr="00E263E0">
        <w:rPr>
          <w:rFonts w:asciiTheme="majorBidi" w:eastAsia="Times New Roman" w:hAnsiTheme="majorBidi" w:cstheme="majorBidi"/>
          <w:sz w:val="24"/>
          <w:szCs w:val="24"/>
        </w:rPr>
        <w:t>et</w:t>
      </w:r>
      <w:r w:rsidR="00E263E0">
        <w:rPr>
          <w:rFonts w:asciiTheme="majorBidi" w:eastAsia="Times New Roman" w:hAnsiTheme="majorBidi" w:cstheme="majorBidi"/>
          <w:sz w:val="24"/>
          <w:szCs w:val="24"/>
        </w:rPr>
        <w:t xml:space="preserve"> </w:t>
      </w:r>
      <w:r w:rsidR="00E263E0" w:rsidRPr="00E263E0">
        <w:rPr>
          <w:rFonts w:asciiTheme="majorBidi" w:eastAsia="Times New Roman" w:hAnsiTheme="majorBidi" w:cstheme="majorBidi"/>
          <w:sz w:val="24"/>
          <w:szCs w:val="24"/>
        </w:rPr>
        <w:t>Fe</w:t>
      </w:r>
      <w:r w:rsidR="00E263E0" w:rsidRPr="00E263E0">
        <w:rPr>
          <w:rFonts w:asciiTheme="majorBidi" w:eastAsia="Times New Roman" w:hAnsiTheme="majorBidi" w:cstheme="majorBidi"/>
          <w:sz w:val="24"/>
          <w:szCs w:val="24"/>
          <w:vertAlign w:val="superscript"/>
        </w:rPr>
        <w:t>2+</w:t>
      </w:r>
      <w:r w:rsidR="000C2AD0">
        <w:rPr>
          <w:rFonts w:asciiTheme="majorBidi" w:hAnsiTheme="majorBidi" w:cstheme="majorBidi"/>
          <w:sz w:val="24"/>
          <w:szCs w:val="24"/>
        </w:rPr>
        <w:t xml:space="preserve">. L’appareillage utilisé est </w:t>
      </w:r>
      <w:r>
        <w:rPr>
          <w:rFonts w:asciiTheme="majorBidi" w:hAnsiTheme="majorBidi" w:cstheme="majorBidi"/>
          <w:sz w:val="24"/>
          <w:szCs w:val="24"/>
        </w:rPr>
        <w:t xml:space="preserve">de marque </w:t>
      </w:r>
      <w:r w:rsidR="00E263E0" w:rsidRPr="00E263E0">
        <w:rPr>
          <w:rFonts w:asciiTheme="majorBidi" w:hAnsiTheme="majorBidi" w:cstheme="majorBidi"/>
          <w:sz w:val="24"/>
          <w:szCs w:val="24"/>
        </w:rPr>
        <w:t>Odissey</w:t>
      </w:r>
      <w:r w:rsidR="000C2AD0">
        <w:rPr>
          <w:rFonts w:asciiTheme="majorBidi" w:hAnsiTheme="majorBidi" w:cstheme="majorBidi"/>
          <w:sz w:val="24"/>
          <w:szCs w:val="24"/>
        </w:rPr>
        <w:t>,</w:t>
      </w:r>
    </w:p>
    <w:p w:rsidR="00E263E0" w:rsidRDefault="002F540B" w:rsidP="000C2AD0">
      <w:pPr>
        <w:pStyle w:val="Paragraphedeliste"/>
        <w:numPr>
          <w:ilvl w:val="0"/>
          <w:numId w:val="2"/>
        </w:numPr>
        <w:spacing w:after="0" w:line="360" w:lineRule="auto"/>
        <w:jc w:val="both"/>
        <w:rPr>
          <w:rFonts w:asciiTheme="majorBidi" w:hAnsiTheme="majorBidi" w:cstheme="majorBidi"/>
          <w:sz w:val="24"/>
          <w:szCs w:val="24"/>
        </w:rPr>
      </w:pPr>
      <w:r w:rsidRPr="002F540B">
        <w:rPr>
          <w:rFonts w:asciiTheme="majorBidi" w:hAnsiTheme="majorBidi" w:cstheme="majorBidi"/>
          <w:sz w:val="24"/>
          <w:szCs w:val="24"/>
        </w:rPr>
        <w:t>spectrométrie d’absorption atomique (SAA)</w:t>
      </w:r>
      <w:r>
        <w:rPr>
          <w:rFonts w:asciiTheme="majorBidi" w:hAnsiTheme="majorBidi" w:cstheme="majorBidi"/>
          <w:sz w:val="24"/>
          <w:szCs w:val="24"/>
        </w:rPr>
        <w:t xml:space="preserve"> pour les métaux lourds (</w:t>
      </w:r>
      <w:r w:rsidRPr="002F540B">
        <w:rPr>
          <w:rFonts w:asciiTheme="majorBidi" w:hAnsiTheme="majorBidi" w:cstheme="majorBidi"/>
          <w:sz w:val="24"/>
          <w:szCs w:val="24"/>
        </w:rPr>
        <w:t>Cd</w:t>
      </w:r>
      <w:r>
        <w:rPr>
          <w:rFonts w:asciiTheme="majorBidi" w:hAnsiTheme="majorBidi" w:cstheme="majorBidi"/>
          <w:sz w:val="24"/>
          <w:szCs w:val="24"/>
        </w:rPr>
        <w:t xml:space="preserve">, </w:t>
      </w:r>
      <w:r w:rsidRPr="002F540B">
        <w:rPr>
          <w:rFonts w:asciiTheme="majorBidi" w:hAnsiTheme="majorBidi" w:cstheme="majorBidi"/>
          <w:sz w:val="24"/>
          <w:szCs w:val="24"/>
        </w:rPr>
        <w:t>Pb</w:t>
      </w:r>
      <w:r>
        <w:rPr>
          <w:rFonts w:asciiTheme="majorBidi" w:hAnsiTheme="majorBidi" w:cstheme="majorBidi"/>
          <w:sz w:val="24"/>
          <w:szCs w:val="24"/>
        </w:rPr>
        <w:t xml:space="preserve">, </w:t>
      </w:r>
      <w:r w:rsidRPr="002F540B">
        <w:rPr>
          <w:rFonts w:asciiTheme="majorBidi" w:hAnsiTheme="majorBidi" w:cstheme="majorBidi"/>
          <w:sz w:val="24"/>
          <w:szCs w:val="24"/>
        </w:rPr>
        <w:t>Cu</w:t>
      </w:r>
      <w:r>
        <w:rPr>
          <w:rFonts w:asciiTheme="majorBidi" w:hAnsiTheme="majorBidi" w:cstheme="majorBidi"/>
          <w:sz w:val="24"/>
          <w:szCs w:val="24"/>
        </w:rPr>
        <w:t xml:space="preserve">, </w:t>
      </w:r>
      <w:r w:rsidRPr="002F540B">
        <w:rPr>
          <w:rFonts w:asciiTheme="majorBidi" w:hAnsiTheme="majorBidi" w:cstheme="majorBidi"/>
          <w:sz w:val="24"/>
          <w:szCs w:val="24"/>
        </w:rPr>
        <w:t>Zn</w:t>
      </w:r>
      <w:r>
        <w:rPr>
          <w:rFonts w:asciiTheme="majorBidi" w:hAnsiTheme="majorBidi" w:cstheme="majorBidi"/>
          <w:sz w:val="24"/>
          <w:szCs w:val="24"/>
        </w:rPr>
        <w:t xml:space="preserve"> et </w:t>
      </w:r>
      <w:r w:rsidRPr="002F540B">
        <w:rPr>
          <w:rFonts w:asciiTheme="majorBidi" w:hAnsiTheme="majorBidi" w:cstheme="majorBidi"/>
          <w:sz w:val="24"/>
          <w:szCs w:val="24"/>
        </w:rPr>
        <w:t>Cr</w:t>
      </w:r>
      <w:r>
        <w:rPr>
          <w:rFonts w:asciiTheme="majorBidi" w:hAnsiTheme="majorBidi" w:cstheme="majorBidi"/>
          <w:sz w:val="24"/>
          <w:szCs w:val="24"/>
        </w:rPr>
        <w:t>)</w:t>
      </w:r>
      <w:r w:rsidR="000C2AD0">
        <w:rPr>
          <w:rFonts w:asciiTheme="majorBidi" w:hAnsiTheme="majorBidi" w:cstheme="majorBidi"/>
          <w:sz w:val="24"/>
          <w:szCs w:val="24"/>
        </w:rPr>
        <w:t>. L’appareillage utilisé est</w:t>
      </w:r>
      <w:r>
        <w:rPr>
          <w:rFonts w:asciiTheme="majorBidi" w:hAnsiTheme="majorBidi" w:cstheme="majorBidi"/>
          <w:sz w:val="24"/>
          <w:szCs w:val="24"/>
        </w:rPr>
        <w:t xml:space="preserve"> de marque </w:t>
      </w:r>
      <w:r w:rsidRPr="002F540B">
        <w:rPr>
          <w:rFonts w:asciiTheme="majorBidi" w:hAnsiTheme="majorBidi" w:cstheme="majorBidi"/>
          <w:sz w:val="24"/>
          <w:szCs w:val="24"/>
        </w:rPr>
        <w:t>SHIMADZUAA-6200</w:t>
      </w:r>
      <w:r>
        <w:rPr>
          <w:rFonts w:asciiTheme="majorBidi" w:hAnsiTheme="majorBidi" w:cstheme="majorBidi"/>
          <w:sz w:val="24"/>
          <w:szCs w:val="24"/>
        </w:rPr>
        <w:t>.</w:t>
      </w:r>
    </w:p>
    <w:p w:rsidR="0038579B" w:rsidRDefault="00833381" w:rsidP="000C2AD0">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p</w:t>
      </w:r>
      <w:r w:rsidR="002F540B" w:rsidRPr="002F540B">
        <w:rPr>
          <w:rFonts w:asciiTheme="majorBidi" w:hAnsiTheme="majorBidi" w:cstheme="majorBidi"/>
          <w:sz w:val="24"/>
          <w:szCs w:val="24"/>
        </w:rPr>
        <w:t xml:space="preserve">hotométrie à flamme pour la mesure de </w:t>
      </w:r>
      <w:r w:rsidR="002F540B">
        <w:rPr>
          <w:rFonts w:asciiTheme="majorBidi" w:hAnsiTheme="majorBidi" w:cstheme="majorBidi"/>
          <w:sz w:val="24"/>
          <w:szCs w:val="24"/>
        </w:rPr>
        <w:t>Na</w:t>
      </w:r>
      <w:r w:rsidR="002F540B" w:rsidRPr="00C20455">
        <w:rPr>
          <w:rFonts w:asciiTheme="majorBidi" w:hAnsiTheme="majorBidi" w:cstheme="majorBidi"/>
          <w:sz w:val="24"/>
          <w:szCs w:val="24"/>
          <w:vertAlign w:val="superscript"/>
        </w:rPr>
        <w:t>+</w:t>
      </w:r>
      <w:r w:rsidR="002F540B">
        <w:rPr>
          <w:rFonts w:asciiTheme="majorBidi" w:hAnsiTheme="majorBidi" w:cstheme="majorBidi"/>
          <w:sz w:val="24"/>
          <w:szCs w:val="24"/>
        </w:rPr>
        <w:t xml:space="preserve"> et </w:t>
      </w:r>
      <w:r w:rsidR="00E263E0" w:rsidRPr="002F540B">
        <w:rPr>
          <w:rFonts w:asciiTheme="majorBidi" w:hAnsiTheme="majorBidi" w:cstheme="majorBidi"/>
          <w:sz w:val="24"/>
          <w:szCs w:val="24"/>
        </w:rPr>
        <w:t>K</w:t>
      </w:r>
      <w:r w:rsidR="00E263E0" w:rsidRPr="00C20455">
        <w:rPr>
          <w:rFonts w:asciiTheme="majorBidi" w:hAnsiTheme="majorBidi" w:cstheme="majorBidi"/>
          <w:sz w:val="24"/>
          <w:szCs w:val="24"/>
          <w:vertAlign w:val="superscript"/>
        </w:rPr>
        <w:t>+</w:t>
      </w:r>
      <w:r w:rsidR="000C2AD0">
        <w:rPr>
          <w:rFonts w:asciiTheme="majorBidi" w:hAnsiTheme="majorBidi" w:cstheme="majorBidi"/>
          <w:sz w:val="24"/>
          <w:szCs w:val="24"/>
        </w:rPr>
        <w:t xml:space="preserve">. L’appareillage utilisé est </w:t>
      </w:r>
      <w:r w:rsidR="002F540B">
        <w:rPr>
          <w:rFonts w:asciiTheme="majorBidi" w:hAnsiTheme="majorBidi" w:cstheme="majorBidi"/>
          <w:sz w:val="24"/>
          <w:szCs w:val="24"/>
        </w:rPr>
        <w:t>de marque AFP100.</w:t>
      </w:r>
    </w:p>
    <w:p w:rsidR="002F540B" w:rsidRDefault="002F540B" w:rsidP="00BF3D7D">
      <w:pPr>
        <w:spacing w:after="0" w:line="360" w:lineRule="auto"/>
        <w:jc w:val="both"/>
        <w:rPr>
          <w:rFonts w:asciiTheme="majorBidi" w:hAnsiTheme="majorBidi" w:cstheme="majorBidi"/>
          <w:sz w:val="24"/>
          <w:szCs w:val="24"/>
        </w:rPr>
      </w:pPr>
    </w:p>
    <w:p w:rsidR="00CF3DE3" w:rsidRPr="0038579B" w:rsidRDefault="000D6E1A" w:rsidP="00BF3D7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CF3DE3" w:rsidRPr="0038579B">
        <w:rPr>
          <w:rFonts w:asciiTheme="majorBidi" w:hAnsiTheme="majorBidi" w:cstheme="majorBidi"/>
          <w:b/>
          <w:bCs/>
          <w:sz w:val="24"/>
          <w:szCs w:val="24"/>
        </w:rPr>
        <w:t>. Résultats et discussion</w:t>
      </w:r>
    </w:p>
    <w:p w:rsidR="00D46051" w:rsidRPr="00D46051" w:rsidRDefault="00D46051" w:rsidP="00BF3D7D">
      <w:pPr>
        <w:spacing w:after="0" w:line="360" w:lineRule="auto"/>
        <w:jc w:val="both"/>
        <w:rPr>
          <w:rFonts w:asciiTheme="majorBidi" w:hAnsiTheme="majorBidi" w:cstheme="majorBidi"/>
          <w:sz w:val="24"/>
          <w:szCs w:val="24"/>
        </w:rPr>
      </w:pPr>
    </w:p>
    <w:p w:rsidR="00CF3DE3" w:rsidRPr="00D46051" w:rsidRDefault="000D6E1A" w:rsidP="00BF3D7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D46051" w:rsidRPr="00D46051">
        <w:rPr>
          <w:rFonts w:asciiTheme="majorBidi" w:hAnsiTheme="majorBidi" w:cstheme="majorBidi"/>
          <w:b/>
          <w:bCs/>
          <w:sz w:val="24"/>
          <w:szCs w:val="24"/>
        </w:rPr>
        <w:t>.1. Composition physico-chimique des eaux de pluie</w:t>
      </w:r>
    </w:p>
    <w:p w:rsidR="00D46051" w:rsidRDefault="00D46051" w:rsidP="00057CE4">
      <w:pPr>
        <w:spacing w:after="0" w:line="360" w:lineRule="auto"/>
        <w:jc w:val="both"/>
        <w:rPr>
          <w:rFonts w:asciiTheme="majorBidi" w:hAnsiTheme="majorBidi" w:cstheme="majorBidi"/>
          <w:sz w:val="24"/>
          <w:szCs w:val="24"/>
        </w:rPr>
      </w:pPr>
      <w:r>
        <w:rPr>
          <w:rFonts w:asciiTheme="majorBidi" w:hAnsiTheme="majorBidi" w:cstheme="majorBidi"/>
          <w:sz w:val="24"/>
          <w:szCs w:val="24"/>
        </w:rPr>
        <w:tab/>
        <w:t>L</w:t>
      </w:r>
      <w:r w:rsidR="00057CE4">
        <w:rPr>
          <w:rFonts w:asciiTheme="majorBidi" w:hAnsiTheme="majorBidi" w:cstheme="majorBidi"/>
          <w:sz w:val="24"/>
          <w:szCs w:val="24"/>
        </w:rPr>
        <w:t xml:space="preserve">a </w:t>
      </w:r>
      <w:r>
        <w:rPr>
          <w:rFonts w:asciiTheme="majorBidi" w:hAnsiTheme="majorBidi" w:cstheme="majorBidi"/>
          <w:sz w:val="24"/>
          <w:szCs w:val="24"/>
        </w:rPr>
        <w:t xml:space="preserve">pluie est la source de base pour tous écoulement </w:t>
      </w:r>
      <w:r w:rsidR="00057CE4">
        <w:rPr>
          <w:rFonts w:asciiTheme="majorBidi" w:hAnsiTheme="majorBidi" w:cstheme="majorBidi"/>
          <w:sz w:val="24"/>
          <w:szCs w:val="24"/>
        </w:rPr>
        <w:t xml:space="preserve">d’eau </w:t>
      </w:r>
      <w:r>
        <w:rPr>
          <w:rFonts w:asciiTheme="majorBidi" w:hAnsiTheme="majorBidi" w:cstheme="majorBidi"/>
          <w:sz w:val="24"/>
          <w:szCs w:val="24"/>
        </w:rPr>
        <w:t>dans le bassin versant. Pour caractériser les eaux des oueds, il faut d’abord analyser les eaux de pluie. L’analyse d’un</w:t>
      </w:r>
      <w:r w:rsidR="00581CED">
        <w:rPr>
          <w:rFonts w:asciiTheme="majorBidi" w:hAnsiTheme="majorBidi" w:cstheme="majorBidi"/>
          <w:sz w:val="24"/>
          <w:szCs w:val="24"/>
        </w:rPr>
        <w:t xml:space="preserve"> prélèvement réalisé, le </w:t>
      </w:r>
      <w:r w:rsidR="00627BDF">
        <w:rPr>
          <w:rFonts w:asciiTheme="majorBidi" w:hAnsiTheme="majorBidi" w:cstheme="majorBidi"/>
          <w:sz w:val="24"/>
          <w:szCs w:val="24"/>
        </w:rPr>
        <w:t>27/3/2015</w:t>
      </w:r>
      <w:r w:rsidR="00581CED">
        <w:rPr>
          <w:rFonts w:asciiTheme="majorBidi" w:hAnsiTheme="majorBidi" w:cstheme="majorBidi"/>
          <w:sz w:val="24"/>
          <w:szCs w:val="24"/>
        </w:rPr>
        <w:t xml:space="preserve">, </w:t>
      </w:r>
      <w:r>
        <w:rPr>
          <w:rFonts w:asciiTheme="majorBidi" w:hAnsiTheme="majorBidi" w:cstheme="majorBidi"/>
          <w:sz w:val="24"/>
          <w:szCs w:val="24"/>
        </w:rPr>
        <w:t>sur les eau</w:t>
      </w:r>
      <w:r w:rsidR="00627BDF">
        <w:rPr>
          <w:rFonts w:asciiTheme="majorBidi" w:hAnsiTheme="majorBidi" w:cstheme="majorBidi"/>
          <w:sz w:val="24"/>
          <w:szCs w:val="24"/>
        </w:rPr>
        <w:t>x</w:t>
      </w:r>
      <w:r w:rsidR="006D02CE">
        <w:rPr>
          <w:rFonts w:asciiTheme="majorBidi" w:hAnsiTheme="majorBidi" w:cstheme="majorBidi"/>
          <w:sz w:val="24"/>
          <w:szCs w:val="24"/>
        </w:rPr>
        <w:t xml:space="preserve"> de pluie de la ville de Chekfa</w:t>
      </w:r>
      <w:r>
        <w:rPr>
          <w:rFonts w:asciiTheme="majorBidi" w:hAnsiTheme="majorBidi" w:cstheme="majorBidi"/>
          <w:sz w:val="24"/>
          <w:szCs w:val="24"/>
        </w:rPr>
        <w:t xml:space="preserve"> </w:t>
      </w:r>
      <w:r w:rsidR="006D02CE">
        <w:rPr>
          <w:rFonts w:asciiTheme="majorBidi" w:hAnsiTheme="majorBidi" w:cstheme="majorBidi"/>
          <w:sz w:val="24"/>
          <w:szCs w:val="24"/>
        </w:rPr>
        <w:t>(</w:t>
      </w:r>
      <w:r>
        <w:rPr>
          <w:rFonts w:asciiTheme="majorBidi" w:hAnsiTheme="majorBidi" w:cstheme="majorBidi"/>
          <w:sz w:val="24"/>
          <w:szCs w:val="24"/>
        </w:rPr>
        <w:t>figur</w:t>
      </w:r>
      <w:r w:rsidR="00581CED">
        <w:rPr>
          <w:rFonts w:asciiTheme="majorBidi" w:hAnsiTheme="majorBidi" w:cstheme="majorBidi"/>
          <w:sz w:val="24"/>
          <w:szCs w:val="24"/>
        </w:rPr>
        <w:t>e 3</w:t>
      </w:r>
      <w:r>
        <w:rPr>
          <w:rFonts w:asciiTheme="majorBidi" w:hAnsiTheme="majorBidi" w:cstheme="majorBidi"/>
          <w:sz w:val="24"/>
          <w:szCs w:val="24"/>
        </w:rPr>
        <w:t xml:space="preserve">) </w:t>
      </w:r>
      <w:r w:rsidR="00627BDF">
        <w:rPr>
          <w:rFonts w:asciiTheme="majorBidi" w:hAnsiTheme="majorBidi" w:cstheme="majorBidi"/>
          <w:sz w:val="24"/>
          <w:szCs w:val="24"/>
        </w:rPr>
        <w:t>est présentée dans le tableau 3.</w:t>
      </w:r>
    </w:p>
    <w:p w:rsidR="00627BDF" w:rsidRPr="00627BDF" w:rsidRDefault="00627BDF" w:rsidP="00627BDF">
      <w:pPr>
        <w:spacing w:after="0" w:line="360" w:lineRule="auto"/>
        <w:jc w:val="both"/>
        <w:rPr>
          <w:rFonts w:asciiTheme="majorBidi" w:hAnsiTheme="majorBidi" w:cstheme="majorBidi"/>
          <w:sz w:val="16"/>
          <w:szCs w:val="16"/>
        </w:rPr>
      </w:pPr>
    </w:p>
    <w:p w:rsidR="00627BDF" w:rsidRDefault="00627BDF" w:rsidP="00627BDF">
      <w:pPr>
        <w:spacing w:after="0" w:line="360" w:lineRule="auto"/>
        <w:jc w:val="both"/>
        <w:rPr>
          <w:rFonts w:asciiTheme="majorBidi" w:hAnsiTheme="majorBidi" w:cstheme="majorBidi"/>
          <w:sz w:val="24"/>
          <w:szCs w:val="24"/>
        </w:rPr>
      </w:pPr>
      <w:r w:rsidRPr="00D46051">
        <w:rPr>
          <w:noProof/>
          <w:szCs w:val="24"/>
        </w:rPr>
        <w:drawing>
          <wp:inline distT="0" distB="0" distL="0" distR="0">
            <wp:extent cx="6479540" cy="926513"/>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479540" cy="926513"/>
                    </a:xfrm>
                    <a:prstGeom prst="rect">
                      <a:avLst/>
                    </a:prstGeom>
                    <a:noFill/>
                    <a:ln w="9525">
                      <a:noFill/>
                      <a:miter lim="800000"/>
                      <a:headEnd/>
                      <a:tailEnd/>
                    </a:ln>
                  </pic:spPr>
                </pic:pic>
              </a:graphicData>
            </a:graphic>
          </wp:inline>
        </w:drawing>
      </w:r>
    </w:p>
    <w:p w:rsidR="00627BDF" w:rsidRPr="00627BDF" w:rsidRDefault="00627BDF" w:rsidP="00627BDF">
      <w:pPr>
        <w:spacing w:after="0" w:line="360" w:lineRule="auto"/>
        <w:jc w:val="center"/>
        <w:rPr>
          <w:rFonts w:asciiTheme="majorBidi" w:hAnsiTheme="majorBidi" w:cstheme="majorBidi"/>
          <w:b/>
          <w:bCs/>
          <w:sz w:val="24"/>
          <w:szCs w:val="24"/>
        </w:rPr>
      </w:pPr>
      <w:r w:rsidRPr="00627BDF">
        <w:rPr>
          <w:rFonts w:asciiTheme="majorBidi" w:hAnsiTheme="majorBidi" w:cstheme="majorBidi"/>
          <w:b/>
          <w:bCs/>
          <w:sz w:val="24"/>
          <w:szCs w:val="24"/>
        </w:rPr>
        <w:t>Tableau 3 : Composition physico-chimique des eaux de pluie</w:t>
      </w:r>
    </w:p>
    <w:p w:rsidR="00627BDF" w:rsidRDefault="00627BDF" w:rsidP="00627BDF">
      <w:pPr>
        <w:spacing w:after="0" w:line="360" w:lineRule="auto"/>
        <w:jc w:val="both"/>
        <w:rPr>
          <w:rFonts w:asciiTheme="majorBidi" w:hAnsiTheme="majorBidi" w:cstheme="majorBidi"/>
          <w:sz w:val="24"/>
          <w:szCs w:val="24"/>
        </w:rPr>
      </w:pPr>
    </w:p>
    <w:p w:rsidR="00627BDF" w:rsidRDefault="00627BDF" w:rsidP="00627BDF">
      <w:pPr>
        <w:spacing w:after="0" w:line="360" w:lineRule="auto"/>
        <w:jc w:val="both"/>
        <w:rPr>
          <w:rFonts w:asciiTheme="majorBidi" w:hAnsiTheme="majorBidi" w:cstheme="majorBidi"/>
          <w:sz w:val="24"/>
          <w:szCs w:val="24"/>
        </w:rPr>
      </w:pPr>
      <w:r>
        <w:rPr>
          <w:rFonts w:asciiTheme="majorBidi" w:hAnsiTheme="majorBidi" w:cstheme="majorBidi"/>
          <w:sz w:val="24"/>
          <w:szCs w:val="24"/>
        </w:rPr>
        <w:tab/>
        <w:t>Ce tableau montre :</w:t>
      </w:r>
    </w:p>
    <w:p w:rsidR="00D46051" w:rsidRDefault="00D46051" w:rsidP="006D02CE">
      <w:pPr>
        <w:pStyle w:val="Paragraphedeliste"/>
        <w:numPr>
          <w:ilvl w:val="0"/>
          <w:numId w:val="2"/>
        </w:numPr>
        <w:spacing w:after="0" w:line="360" w:lineRule="auto"/>
        <w:jc w:val="both"/>
        <w:rPr>
          <w:rFonts w:asciiTheme="majorBidi" w:hAnsiTheme="majorBidi" w:cstheme="majorBidi"/>
          <w:sz w:val="24"/>
          <w:szCs w:val="24"/>
        </w:rPr>
      </w:pPr>
      <w:r w:rsidRPr="00D46051">
        <w:rPr>
          <w:rFonts w:asciiTheme="majorBidi" w:hAnsiTheme="majorBidi" w:cstheme="majorBidi"/>
          <w:sz w:val="24"/>
          <w:szCs w:val="24"/>
        </w:rPr>
        <w:t>une faible minéralisation</w:t>
      </w:r>
      <w:r w:rsidR="006D02CE">
        <w:rPr>
          <w:rFonts w:asciiTheme="majorBidi" w:hAnsiTheme="majorBidi" w:cstheme="majorBidi"/>
          <w:sz w:val="24"/>
          <w:szCs w:val="24"/>
        </w:rPr>
        <w:t xml:space="preserve">, la </w:t>
      </w:r>
      <w:r w:rsidRPr="00D46051">
        <w:rPr>
          <w:rFonts w:asciiTheme="majorBidi" w:hAnsiTheme="majorBidi" w:cstheme="majorBidi"/>
          <w:sz w:val="24"/>
          <w:szCs w:val="24"/>
        </w:rPr>
        <w:t xml:space="preserve">conductivité </w:t>
      </w:r>
      <w:r w:rsidR="006D02CE">
        <w:rPr>
          <w:rFonts w:asciiTheme="majorBidi" w:hAnsiTheme="majorBidi" w:cstheme="majorBidi"/>
          <w:sz w:val="24"/>
          <w:szCs w:val="24"/>
        </w:rPr>
        <w:t>mesurée est de 111 µs/cm</w:t>
      </w:r>
      <w:r w:rsidRPr="00D46051">
        <w:rPr>
          <w:rFonts w:asciiTheme="majorBidi" w:hAnsiTheme="majorBidi" w:cstheme="majorBidi"/>
          <w:sz w:val="24"/>
          <w:szCs w:val="24"/>
        </w:rPr>
        <w:t>,</w:t>
      </w:r>
    </w:p>
    <w:p w:rsidR="00D46051" w:rsidRDefault="00D46051" w:rsidP="00D46051">
      <w:pPr>
        <w:pStyle w:val="Paragraphedeliste"/>
        <w:numPr>
          <w:ilvl w:val="0"/>
          <w:numId w:val="2"/>
        </w:numPr>
        <w:spacing w:after="0" w:line="360" w:lineRule="auto"/>
        <w:jc w:val="both"/>
        <w:rPr>
          <w:rFonts w:asciiTheme="majorBidi" w:hAnsiTheme="majorBidi" w:cstheme="majorBidi"/>
          <w:sz w:val="24"/>
          <w:szCs w:val="24"/>
        </w:rPr>
      </w:pPr>
      <w:r w:rsidRPr="00D46051">
        <w:rPr>
          <w:rFonts w:asciiTheme="majorBidi" w:hAnsiTheme="majorBidi" w:cstheme="majorBidi"/>
          <w:sz w:val="24"/>
          <w:szCs w:val="24"/>
        </w:rPr>
        <w:t>des teneurs en chlorures de 28 mg/L, liée surement aux em</w:t>
      </w:r>
      <w:r>
        <w:rPr>
          <w:rFonts w:asciiTheme="majorBidi" w:hAnsiTheme="majorBidi" w:cstheme="majorBidi"/>
          <w:sz w:val="24"/>
          <w:szCs w:val="24"/>
        </w:rPr>
        <w:t>bruns</w:t>
      </w:r>
      <w:r w:rsidRPr="00D46051">
        <w:rPr>
          <w:rFonts w:asciiTheme="majorBidi" w:hAnsiTheme="majorBidi" w:cstheme="majorBidi"/>
          <w:sz w:val="24"/>
          <w:szCs w:val="24"/>
        </w:rPr>
        <w:t xml:space="preserve"> marins</w:t>
      </w:r>
      <w:r>
        <w:rPr>
          <w:rFonts w:asciiTheme="majorBidi" w:hAnsiTheme="majorBidi" w:cstheme="majorBidi"/>
          <w:sz w:val="24"/>
          <w:szCs w:val="24"/>
        </w:rPr>
        <w:t>,</w:t>
      </w:r>
    </w:p>
    <w:p w:rsidR="00D46051" w:rsidRDefault="00D46051" w:rsidP="00D46051">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des teneurs en bicarbonates de 37 mg/L, liés à la combinaison de CO</w:t>
      </w:r>
      <w:r w:rsidRPr="00D46051">
        <w:rPr>
          <w:rFonts w:asciiTheme="majorBidi" w:hAnsiTheme="majorBidi" w:cstheme="majorBidi"/>
          <w:sz w:val="24"/>
          <w:szCs w:val="24"/>
          <w:vertAlign w:val="subscript"/>
        </w:rPr>
        <w:t>2</w:t>
      </w:r>
      <w:r>
        <w:rPr>
          <w:rFonts w:asciiTheme="majorBidi" w:hAnsiTheme="majorBidi" w:cstheme="majorBidi"/>
          <w:sz w:val="24"/>
          <w:szCs w:val="24"/>
        </w:rPr>
        <w:t xml:space="preserve"> présents dans l’air avec l’eau (H</w:t>
      </w:r>
      <w:r w:rsidRPr="00D46051">
        <w:rPr>
          <w:rFonts w:asciiTheme="majorBidi" w:hAnsiTheme="majorBidi" w:cstheme="majorBidi"/>
          <w:sz w:val="24"/>
          <w:szCs w:val="24"/>
          <w:vertAlign w:val="subscript"/>
        </w:rPr>
        <w:t>2</w:t>
      </w:r>
      <w:r>
        <w:rPr>
          <w:rFonts w:asciiTheme="majorBidi" w:hAnsiTheme="majorBidi" w:cstheme="majorBidi"/>
          <w:sz w:val="24"/>
          <w:szCs w:val="24"/>
        </w:rPr>
        <w:t>O),</w:t>
      </w:r>
    </w:p>
    <w:p w:rsidR="00D46051" w:rsidRDefault="00D46051" w:rsidP="00D46051">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des faibles teneurs en </w:t>
      </w:r>
      <w:r w:rsidR="004F1E5F">
        <w:rPr>
          <w:rFonts w:asciiTheme="majorBidi" w:hAnsiTheme="majorBidi" w:cstheme="majorBidi"/>
          <w:sz w:val="24"/>
          <w:szCs w:val="24"/>
        </w:rPr>
        <w:t>sulfates, calcium et magnésium, surement liée à la dissolution des poussières dans l’eau de pluie</w:t>
      </w:r>
    </w:p>
    <w:p w:rsidR="004F1E5F" w:rsidRDefault="004F1E5F" w:rsidP="004F1E5F">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des teneurs en NO</w:t>
      </w:r>
      <w:r w:rsidRPr="004F1E5F">
        <w:rPr>
          <w:rFonts w:asciiTheme="majorBidi" w:hAnsiTheme="majorBidi" w:cstheme="majorBidi"/>
          <w:sz w:val="24"/>
          <w:szCs w:val="24"/>
          <w:vertAlign w:val="subscript"/>
        </w:rPr>
        <w:t>3</w:t>
      </w:r>
      <w:r w:rsidRPr="004F1E5F">
        <w:rPr>
          <w:rFonts w:asciiTheme="majorBidi" w:hAnsiTheme="majorBidi" w:cstheme="majorBidi"/>
          <w:sz w:val="24"/>
          <w:szCs w:val="24"/>
          <w:vertAlign w:val="superscript"/>
        </w:rPr>
        <w:t>-</w:t>
      </w:r>
      <w:r>
        <w:rPr>
          <w:rFonts w:asciiTheme="majorBidi" w:hAnsiTheme="majorBidi" w:cstheme="majorBidi"/>
          <w:sz w:val="24"/>
          <w:szCs w:val="24"/>
        </w:rPr>
        <w:t xml:space="preserve"> et PO</w:t>
      </w:r>
      <w:r w:rsidRPr="004F1E5F">
        <w:rPr>
          <w:rFonts w:asciiTheme="majorBidi" w:hAnsiTheme="majorBidi" w:cstheme="majorBidi"/>
          <w:sz w:val="24"/>
          <w:szCs w:val="24"/>
          <w:vertAlign w:val="subscript"/>
        </w:rPr>
        <w:t>4</w:t>
      </w:r>
      <w:r w:rsidRPr="004F1E5F">
        <w:rPr>
          <w:rFonts w:asciiTheme="majorBidi" w:hAnsiTheme="majorBidi" w:cstheme="majorBidi"/>
          <w:sz w:val="24"/>
          <w:szCs w:val="24"/>
          <w:vertAlign w:val="superscript"/>
        </w:rPr>
        <w:t>3-</w:t>
      </w:r>
      <w:r>
        <w:rPr>
          <w:rFonts w:asciiTheme="majorBidi" w:hAnsiTheme="majorBidi" w:cstheme="majorBidi"/>
          <w:sz w:val="24"/>
          <w:szCs w:val="24"/>
        </w:rPr>
        <w:t>, liée à la poussière des engrais chimiques et des pesticides qui se mélangent avec la pluie.</w:t>
      </w:r>
    </w:p>
    <w:p w:rsidR="00627BDF" w:rsidRPr="00627BDF" w:rsidRDefault="00627BDF" w:rsidP="00627BDF">
      <w:pPr>
        <w:spacing w:after="0" w:line="360" w:lineRule="auto"/>
        <w:jc w:val="both"/>
        <w:rPr>
          <w:rFonts w:asciiTheme="majorBidi" w:hAnsiTheme="majorBidi" w:cstheme="majorBidi"/>
          <w:sz w:val="24"/>
          <w:szCs w:val="24"/>
        </w:rPr>
      </w:pPr>
    </w:p>
    <w:p w:rsidR="00517D0B" w:rsidRPr="00517D0B" w:rsidRDefault="000D6E1A" w:rsidP="00BF3D7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4F1E5F">
        <w:rPr>
          <w:rFonts w:asciiTheme="majorBidi" w:hAnsiTheme="majorBidi" w:cstheme="majorBidi"/>
          <w:b/>
          <w:bCs/>
          <w:sz w:val="24"/>
          <w:szCs w:val="24"/>
        </w:rPr>
        <w:t>.2</w:t>
      </w:r>
      <w:r w:rsidR="00517D0B" w:rsidRPr="00517D0B">
        <w:rPr>
          <w:rFonts w:asciiTheme="majorBidi" w:hAnsiTheme="majorBidi" w:cstheme="majorBidi"/>
          <w:b/>
          <w:bCs/>
          <w:sz w:val="24"/>
          <w:szCs w:val="24"/>
        </w:rPr>
        <w:t>. Caractéristiques physico-chimiques des eaux à l’amont du bassin versant</w:t>
      </w:r>
    </w:p>
    <w:p w:rsidR="000920DA" w:rsidRDefault="000B79D7" w:rsidP="00D152A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 chimie des eaux de l’amont du BV de l’oued Nil a été étudiée à travers 7 stations (figure 4) : 3 à oued Nil (ON1D, ON1G et ON1C), 3 à oued Saayoud (OS1D, OS1G et OS1C), 3 à oued Boukraa </w:t>
      </w:r>
      <w:r>
        <w:rPr>
          <w:rFonts w:asciiTheme="majorBidi" w:hAnsiTheme="majorBidi" w:cstheme="majorBidi"/>
          <w:sz w:val="24"/>
          <w:szCs w:val="24"/>
        </w:rPr>
        <w:lastRenderedPageBreak/>
        <w:t xml:space="preserve">(OB1D, OB1G et OB1C) et 1 à oued Tassift (OT2). </w:t>
      </w:r>
      <w:r w:rsidR="00BB58EF">
        <w:rPr>
          <w:rFonts w:asciiTheme="majorBidi" w:hAnsiTheme="majorBidi" w:cstheme="majorBidi"/>
          <w:sz w:val="24"/>
          <w:szCs w:val="24"/>
        </w:rPr>
        <w:t>L</w:t>
      </w:r>
      <w:r w:rsidR="009A0029">
        <w:rPr>
          <w:rFonts w:asciiTheme="majorBidi" w:hAnsiTheme="majorBidi" w:cstheme="majorBidi"/>
          <w:sz w:val="24"/>
          <w:szCs w:val="24"/>
        </w:rPr>
        <w:t xml:space="preserve">a qualité des eaux </w:t>
      </w:r>
      <w:r>
        <w:rPr>
          <w:rFonts w:asciiTheme="majorBidi" w:hAnsiTheme="majorBidi" w:cstheme="majorBidi"/>
          <w:sz w:val="24"/>
          <w:szCs w:val="24"/>
        </w:rPr>
        <w:t xml:space="preserve">de ces stations présentent </w:t>
      </w:r>
      <w:r w:rsidR="00BB58EF">
        <w:rPr>
          <w:rFonts w:asciiTheme="majorBidi" w:hAnsiTheme="majorBidi" w:cstheme="majorBidi"/>
          <w:sz w:val="24"/>
          <w:szCs w:val="24"/>
        </w:rPr>
        <w:t xml:space="preserve">deux </w:t>
      </w:r>
      <w:r w:rsidR="00E84A4F">
        <w:rPr>
          <w:rFonts w:asciiTheme="majorBidi" w:hAnsiTheme="majorBidi" w:cstheme="majorBidi"/>
          <w:sz w:val="24"/>
          <w:szCs w:val="24"/>
        </w:rPr>
        <w:t>aspects</w:t>
      </w:r>
      <w:r w:rsidR="00BB58EF">
        <w:rPr>
          <w:rFonts w:asciiTheme="majorBidi" w:hAnsiTheme="majorBidi" w:cstheme="majorBidi"/>
          <w:sz w:val="24"/>
          <w:szCs w:val="24"/>
        </w:rPr>
        <w:t> :</w:t>
      </w:r>
    </w:p>
    <w:p w:rsidR="000920DA" w:rsidRPr="000920DA" w:rsidRDefault="00BB58EF" w:rsidP="00401B3F">
      <w:pPr>
        <w:pStyle w:val="Paragraphedeliste"/>
        <w:numPr>
          <w:ilvl w:val="0"/>
          <w:numId w:val="8"/>
        </w:numPr>
        <w:spacing w:after="0" w:line="360" w:lineRule="auto"/>
        <w:jc w:val="both"/>
        <w:rPr>
          <w:rFonts w:asciiTheme="majorBidi" w:hAnsiTheme="majorBidi" w:cstheme="majorBidi"/>
          <w:sz w:val="24"/>
          <w:szCs w:val="24"/>
        </w:rPr>
      </w:pPr>
      <w:r w:rsidRPr="000920DA">
        <w:rPr>
          <w:rFonts w:asciiTheme="majorBidi" w:hAnsiTheme="majorBidi" w:cstheme="majorBidi"/>
          <w:sz w:val="24"/>
          <w:szCs w:val="24"/>
        </w:rPr>
        <w:t xml:space="preserve">le premier </w:t>
      </w:r>
      <w:r w:rsidR="00401B3F">
        <w:rPr>
          <w:rFonts w:asciiTheme="majorBidi" w:hAnsiTheme="majorBidi" w:cstheme="majorBidi"/>
          <w:sz w:val="24"/>
          <w:szCs w:val="24"/>
        </w:rPr>
        <w:t>est celui d</w:t>
      </w:r>
      <w:r w:rsidR="000920DA" w:rsidRPr="000920DA">
        <w:rPr>
          <w:rFonts w:asciiTheme="majorBidi" w:hAnsiTheme="majorBidi" w:cstheme="majorBidi"/>
          <w:sz w:val="24"/>
          <w:szCs w:val="24"/>
        </w:rPr>
        <w:t xml:space="preserve">es eaux </w:t>
      </w:r>
      <w:r w:rsidRPr="000920DA">
        <w:rPr>
          <w:rFonts w:asciiTheme="majorBidi" w:hAnsiTheme="majorBidi" w:cstheme="majorBidi"/>
          <w:sz w:val="24"/>
          <w:szCs w:val="24"/>
        </w:rPr>
        <w:t>naturel</w:t>
      </w:r>
      <w:r w:rsidR="000920DA" w:rsidRPr="000920DA">
        <w:rPr>
          <w:rFonts w:asciiTheme="majorBidi" w:hAnsiTheme="majorBidi" w:cstheme="majorBidi"/>
          <w:sz w:val="24"/>
          <w:szCs w:val="24"/>
        </w:rPr>
        <w:t xml:space="preserve">les, </w:t>
      </w:r>
      <w:r w:rsidR="000B79D7">
        <w:rPr>
          <w:rFonts w:asciiTheme="majorBidi" w:hAnsiTheme="majorBidi" w:cstheme="majorBidi"/>
          <w:sz w:val="24"/>
          <w:szCs w:val="24"/>
        </w:rPr>
        <w:t xml:space="preserve">il est </w:t>
      </w:r>
      <w:r w:rsidR="000920DA" w:rsidRPr="000920DA">
        <w:rPr>
          <w:rFonts w:asciiTheme="majorBidi" w:hAnsiTheme="majorBidi" w:cstheme="majorBidi"/>
          <w:sz w:val="24"/>
          <w:szCs w:val="24"/>
        </w:rPr>
        <w:t xml:space="preserve">présenté </w:t>
      </w:r>
      <w:r w:rsidRPr="000920DA">
        <w:rPr>
          <w:rFonts w:asciiTheme="majorBidi" w:hAnsiTheme="majorBidi" w:cstheme="majorBidi"/>
          <w:sz w:val="24"/>
          <w:szCs w:val="24"/>
        </w:rPr>
        <w:t xml:space="preserve">par </w:t>
      </w:r>
      <w:r w:rsidR="000B79D7">
        <w:rPr>
          <w:rFonts w:asciiTheme="majorBidi" w:hAnsiTheme="majorBidi" w:cstheme="majorBidi"/>
          <w:sz w:val="24"/>
          <w:szCs w:val="24"/>
        </w:rPr>
        <w:t xml:space="preserve">les stations de </w:t>
      </w:r>
      <w:r w:rsidRPr="000920DA">
        <w:rPr>
          <w:rFonts w:asciiTheme="majorBidi" w:hAnsiTheme="majorBidi" w:cstheme="majorBidi"/>
          <w:sz w:val="24"/>
          <w:szCs w:val="24"/>
        </w:rPr>
        <w:t xml:space="preserve">l’oued Saayoud, </w:t>
      </w:r>
      <w:r w:rsidR="000B79D7">
        <w:rPr>
          <w:rFonts w:asciiTheme="majorBidi" w:hAnsiTheme="majorBidi" w:cstheme="majorBidi"/>
          <w:sz w:val="24"/>
          <w:szCs w:val="24"/>
        </w:rPr>
        <w:t xml:space="preserve">de </w:t>
      </w:r>
      <w:r w:rsidRPr="000920DA">
        <w:rPr>
          <w:rFonts w:asciiTheme="majorBidi" w:hAnsiTheme="majorBidi" w:cstheme="majorBidi"/>
          <w:sz w:val="24"/>
          <w:szCs w:val="24"/>
        </w:rPr>
        <w:t xml:space="preserve">l’oued Boukraa et </w:t>
      </w:r>
      <w:r w:rsidR="000B79D7">
        <w:rPr>
          <w:rFonts w:asciiTheme="majorBidi" w:hAnsiTheme="majorBidi" w:cstheme="majorBidi"/>
          <w:sz w:val="24"/>
          <w:szCs w:val="24"/>
        </w:rPr>
        <w:t xml:space="preserve">de </w:t>
      </w:r>
      <w:r w:rsidRPr="000920DA">
        <w:rPr>
          <w:rFonts w:asciiTheme="majorBidi" w:hAnsiTheme="majorBidi" w:cstheme="majorBidi"/>
          <w:sz w:val="24"/>
          <w:szCs w:val="24"/>
        </w:rPr>
        <w:t>l’oued Nil</w:t>
      </w:r>
      <w:r w:rsidR="000B79D7">
        <w:rPr>
          <w:rFonts w:asciiTheme="majorBidi" w:hAnsiTheme="majorBidi" w:cstheme="majorBidi"/>
          <w:sz w:val="24"/>
          <w:szCs w:val="24"/>
        </w:rPr>
        <w:t xml:space="preserve">. Ces </w:t>
      </w:r>
      <w:r w:rsidR="000920DA" w:rsidRPr="000920DA">
        <w:rPr>
          <w:rFonts w:asciiTheme="majorBidi" w:hAnsiTheme="majorBidi" w:cstheme="majorBidi"/>
          <w:sz w:val="24"/>
          <w:szCs w:val="24"/>
        </w:rPr>
        <w:t xml:space="preserve">stations </w:t>
      </w:r>
      <w:r w:rsidR="00401B3F">
        <w:rPr>
          <w:rFonts w:asciiTheme="majorBidi" w:hAnsiTheme="majorBidi" w:cstheme="majorBidi"/>
          <w:sz w:val="24"/>
          <w:szCs w:val="24"/>
        </w:rPr>
        <w:t xml:space="preserve">se </w:t>
      </w:r>
      <w:r w:rsidR="000920DA" w:rsidRPr="000920DA">
        <w:rPr>
          <w:rFonts w:asciiTheme="majorBidi" w:hAnsiTheme="majorBidi" w:cstheme="majorBidi"/>
          <w:sz w:val="24"/>
          <w:szCs w:val="24"/>
        </w:rPr>
        <w:t>situent loin</w:t>
      </w:r>
      <w:r w:rsidRPr="000920DA">
        <w:rPr>
          <w:rFonts w:asciiTheme="majorBidi" w:hAnsiTheme="majorBidi" w:cstheme="majorBidi"/>
          <w:sz w:val="24"/>
          <w:szCs w:val="24"/>
        </w:rPr>
        <w:t xml:space="preserve"> </w:t>
      </w:r>
      <w:r w:rsidR="000920DA" w:rsidRPr="000920DA">
        <w:rPr>
          <w:rFonts w:asciiTheme="majorBidi" w:hAnsiTheme="majorBidi" w:cstheme="majorBidi"/>
          <w:sz w:val="24"/>
          <w:szCs w:val="24"/>
        </w:rPr>
        <w:t>des activités anthro</w:t>
      </w:r>
      <w:r w:rsidR="00D0351F">
        <w:rPr>
          <w:rFonts w:asciiTheme="majorBidi" w:hAnsiTheme="majorBidi" w:cstheme="majorBidi"/>
          <w:sz w:val="24"/>
          <w:szCs w:val="24"/>
        </w:rPr>
        <w:t>piques</w:t>
      </w:r>
      <w:r w:rsidR="00401B3F">
        <w:rPr>
          <w:rFonts w:asciiTheme="majorBidi" w:hAnsiTheme="majorBidi" w:cstheme="majorBidi"/>
          <w:sz w:val="24"/>
          <w:szCs w:val="24"/>
        </w:rPr>
        <w:t> ;</w:t>
      </w:r>
    </w:p>
    <w:p w:rsidR="00D0351F" w:rsidRDefault="000920DA" w:rsidP="00401B3F">
      <w:pPr>
        <w:pStyle w:val="Paragraphedeliste"/>
        <w:numPr>
          <w:ilvl w:val="0"/>
          <w:numId w:val="8"/>
        </w:numPr>
        <w:spacing w:after="0" w:line="360" w:lineRule="auto"/>
        <w:jc w:val="both"/>
        <w:rPr>
          <w:rFonts w:asciiTheme="majorBidi" w:hAnsiTheme="majorBidi" w:cstheme="majorBidi"/>
          <w:sz w:val="24"/>
          <w:szCs w:val="24"/>
        </w:rPr>
      </w:pPr>
      <w:r w:rsidRPr="000920DA">
        <w:rPr>
          <w:rFonts w:asciiTheme="majorBidi" w:hAnsiTheme="majorBidi" w:cstheme="majorBidi"/>
          <w:sz w:val="24"/>
          <w:szCs w:val="24"/>
        </w:rPr>
        <w:t xml:space="preserve">le deuxième </w:t>
      </w:r>
      <w:r w:rsidR="00401B3F">
        <w:rPr>
          <w:rFonts w:asciiTheme="majorBidi" w:hAnsiTheme="majorBidi" w:cstheme="majorBidi"/>
          <w:sz w:val="24"/>
          <w:szCs w:val="24"/>
        </w:rPr>
        <w:t xml:space="preserve">est celui </w:t>
      </w:r>
      <w:r>
        <w:rPr>
          <w:rFonts w:asciiTheme="majorBidi" w:hAnsiTheme="majorBidi" w:cstheme="majorBidi"/>
          <w:sz w:val="24"/>
          <w:szCs w:val="24"/>
        </w:rPr>
        <w:t xml:space="preserve">des eaux </w:t>
      </w:r>
      <w:r w:rsidR="00401B3F">
        <w:rPr>
          <w:rFonts w:asciiTheme="majorBidi" w:hAnsiTheme="majorBidi" w:cstheme="majorBidi"/>
          <w:sz w:val="24"/>
          <w:szCs w:val="24"/>
        </w:rPr>
        <w:t>influencées par l</w:t>
      </w:r>
      <w:r>
        <w:rPr>
          <w:rFonts w:asciiTheme="majorBidi" w:hAnsiTheme="majorBidi" w:cstheme="majorBidi"/>
          <w:sz w:val="24"/>
          <w:szCs w:val="24"/>
        </w:rPr>
        <w:t xml:space="preserve">es </w:t>
      </w:r>
      <w:r w:rsidR="00401B3F">
        <w:rPr>
          <w:rFonts w:asciiTheme="majorBidi" w:hAnsiTheme="majorBidi" w:cstheme="majorBidi"/>
          <w:sz w:val="24"/>
          <w:szCs w:val="24"/>
        </w:rPr>
        <w:t>activités anthropiques</w:t>
      </w:r>
      <w:r>
        <w:rPr>
          <w:rFonts w:asciiTheme="majorBidi" w:hAnsiTheme="majorBidi" w:cstheme="majorBidi"/>
          <w:sz w:val="24"/>
          <w:szCs w:val="24"/>
        </w:rPr>
        <w:t xml:space="preserve">, </w:t>
      </w:r>
      <w:r w:rsidR="00401B3F">
        <w:rPr>
          <w:rFonts w:asciiTheme="majorBidi" w:hAnsiTheme="majorBidi" w:cstheme="majorBidi"/>
          <w:sz w:val="24"/>
          <w:szCs w:val="24"/>
        </w:rPr>
        <w:t xml:space="preserve">il est </w:t>
      </w:r>
      <w:r w:rsidR="00D0351F">
        <w:rPr>
          <w:rFonts w:asciiTheme="majorBidi" w:hAnsiTheme="majorBidi" w:cstheme="majorBidi"/>
          <w:sz w:val="24"/>
          <w:szCs w:val="24"/>
        </w:rPr>
        <w:t xml:space="preserve">présenté par </w:t>
      </w:r>
      <w:r w:rsidR="00401B3F">
        <w:rPr>
          <w:rFonts w:asciiTheme="majorBidi" w:hAnsiTheme="majorBidi" w:cstheme="majorBidi"/>
          <w:sz w:val="24"/>
          <w:szCs w:val="24"/>
        </w:rPr>
        <w:t xml:space="preserve">la station de l’oued Tassift qui se situe </w:t>
      </w:r>
      <w:r w:rsidR="00D0351F">
        <w:rPr>
          <w:rFonts w:asciiTheme="majorBidi" w:hAnsiTheme="majorBidi" w:cstheme="majorBidi"/>
          <w:sz w:val="24"/>
          <w:szCs w:val="24"/>
        </w:rPr>
        <w:t>dans une zone urbaine (figure</w:t>
      </w:r>
      <w:r w:rsidR="00401B3F">
        <w:rPr>
          <w:rFonts w:asciiTheme="majorBidi" w:hAnsiTheme="majorBidi" w:cstheme="majorBidi"/>
          <w:sz w:val="24"/>
          <w:szCs w:val="24"/>
        </w:rPr>
        <w:t xml:space="preserve"> 3</w:t>
      </w:r>
      <w:r w:rsidR="00D0351F">
        <w:rPr>
          <w:rFonts w:asciiTheme="majorBidi" w:hAnsiTheme="majorBidi" w:cstheme="majorBidi"/>
          <w:sz w:val="24"/>
          <w:szCs w:val="24"/>
        </w:rPr>
        <w:t>).</w:t>
      </w:r>
    </w:p>
    <w:p w:rsidR="00401B3F" w:rsidRDefault="00401B3F" w:rsidP="00BF3D7D">
      <w:pPr>
        <w:spacing w:after="0" w:line="360" w:lineRule="auto"/>
        <w:ind w:firstLine="708"/>
        <w:jc w:val="both"/>
        <w:rPr>
          <w:rFonts w:asciiTheme="majorBidi" w:hAnsiTheme="majorBidi" w:cstheme="majorBidi"/>
          <w:sz w:val="24"/>
          <w:szCs w:val="24"/>
        </w:rPr>
      </w:pPr>
    </w:p>
    <w:p w:rsidR="00517D0B" w:rsidRDefault="00BB58EF" w:rsidP="00D152A0">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Les analyses physico-chimiques </w:t>
      </w:r>
      <w:r w:rsidR="00D152A0">
        <w:rPr>
          <w:rFonts w:asciiTheme="majorBidi" w:hAnsiTheme="majorBidi" w:cstheme="majorBidi"/>
          <w:sz w:val="24"/>
          <w:szCs w:val="24"/>
        </w:rPr>
        <w:t xml:space="preserve">(valeurs minimale et maximale) </w:t>
      </w:r>
      <w:r w:rsidR="00D0351F">
        <w:rPr>
          <w:rFonts w:asciiTheme="majorBidi" w:hAnsiTheme="majorBidi" w:cstheme="majorBidi"/>
          <w:sz w:val="24"/>
          <w:szCs w:val="24"/>
        </w:rPr>
        <w:t xml:space="preserve">de </w:t>
      </w:r>
      <w:r w:rsidR="00401B3F">
        <w:rPr>
          <w:rFonts w:asciiTheme="majorBidi" w:hAnsiTheme="majorBidi" w:cstheme="majorBidi"/>
          <w:sz w:val="24"/>
          <w:szCs w:val="24"/>
        </w:rPr>
        <w:t xml:space="preserve">la partie amont de </w:t>
      </w:r>
      <w:r w:rsidR="00D0351F">
        <w:rPr>
          <w:rFonts w:asciiTheme="majorBidi" w:hAnsiTheme="majorBidi" w:cstheme="majorBidi"/>
          <w:sz w:val="24"/>
          <w:szCs w:val="24"/>
        </w:rPr>
        <w:t xml:space="preserve">chaque oued </w:t>
      </w:r>
      <w:r w:rsidR="009A0029">
        <w:rPr>
          <w:rFonts w:asciiTheme="majorBidi" w:hAnsiTheme="majorBidi" w:cstheme="majorBidi"/>
          <w:sz w:val="24"/>
          <w:szCs w:val="24"/>
        </w:rPr>
        <w:t xml:space="preserve">sont présentées dans la figure </w:t>
      </w:r>
      <w:r w:rsidR="00D152A0">
        <w:rPr>
          <w:rFonts w:asciiTheme="majorBidi" w:hAnsiTheme="majorBidi" w:cstheme="majorBidi"/>
          <w:sz w:val="24"/>
          <w:szCs w:val="24"/>
        </w:rPr>
        <w:t>5.</w:t>
      </w:r>
    </w:p>
    <w:p w:rsidR="00BB58EF" w:rsidRDefault="00BB58EF" w:rsidP="00BF3D7D">
      <w:pPr>
        <w:spacing w:after="0" w:line="360" w:lineRule="auto"/>
        <w:jc w:val="both"/>
        <w:rPr>
          <w:rFonts w:asciiTheme="majorBidi" w:hAnsiTheme="majorBidi" w:cstheme="majorBidi"/>
          <w:sz w:val="24"/>
          <w:szCs w:val="24"/>
        </w:rPr>
      </w:pPr>
    </w:p>
    <w:p w:rsidR="00DC51FA" w:rsidRDefault="00DC51FA" w:rsidP="00AB1AC3">
      <w:pPr>
        <w:spacing w:after="0" w:line="360" w:lineRule="auto"/>
        <w:jc w:val="center"/>
        <w:rPr>
          <w:rFonts w:asciiTheme="majorBidi" w:hAnsiTheme="majorBidi" w:cstheme="majorBidi"/>
          <w:sz w:val="24"/>
          <w:szCs w:val="24"/>
        </w:rPr>
      </w:pPr>
      <w:r w:rsidRPr="00DC51FA">
        <w:rPr>
          <w:noProof/>
          <w:szCs w:val="24"/>
        </w:rPr>
        <w:lastRenderedPageBreak/>
        <w:drawing>
          <wp:inline distT="0" distB="0" distL="0" distR="0">
            <wp:extent cx="5810592" cy="8509379"/>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20603" cy="8524040"/>
                    </a:xfrm>
                    <a:prstGeom prst="rect">
                      <a:avLst/>
                    </a:prstGeom>
                    <a:noFill/>
                    <a:ln w="9525">
                      <a:noFill/>
                      <a:miter lim="800000"/>
                      <a:headEnd/>
                      <a:tailEnd/>
                    </a:ln>
                  </pic:spPr>
                </pic:pic>
              </a:graphicData>
            </a:graphic>
          </wp:inline>
        </w:drawing>
      </w:r>
    </w:p>
    <w:p w:rsidR="000B6DF6" w:rsidRPr="000B6DF6" w:rsidRDefault="000B6DF6" w:rsidP="000B6DF6">
      <w:pPr>
        <w:spacing w:after="0" w:line="360" w:lineRule="auto"/>
        <w:jc w:val="center"/>
        <w:rPr>
          <w:rFonts w:asciiTheme="majorBidi" w:hAnsiTheme="majorBidi" w:cstheme="majorBidi"/>
          <w:sz w:val="16"/>
          <w:szCs w:val="16"/>
        </w:rPr>
      </w:pPr>
    </w:p>
    <w:p w:rsidR="00CF3DE3" w:rsidRPr="00D721DB" w:rsidRDefault="000B6DF6" w:rsidP="00D721DB">
      <w:pPr>
        <w:spacing w:after="0" w:line="360" w:lineRule="auto"/>
        <w:jc w:val="center"/>
        <w:rPr>
          <w:rFonts w:asciiTheme="majorBidi" w:hAnsiTheme="majorBidi" w:cstheme="majorBidi"/>
          <w:b/>
          <w:bCs/>
          <w:sz w:val="24"/>
          <w:szCs w:val="24"/>
        </w:rPr>
      </w:pPr>
      <w:r w:rsidRPr="00D721DB">
        <w:rPr>
          <w:rFonts w:asciiTheme="majorBidi" w:hAnsiTheme="majorBidi" w:cstheme="majorBidi"/>
          <w:b/>
          <w:bCs/>
          <w:sz w:val="24"/>
          <w:szCs w:val="24"/>
        </w:rPr>
        <w:t>Figure</w:t>
      </w:r>
      <w:r w:rsidR="00734EBD">
        <w:rPr>
          <w:rFonts w:asciiTheme="majorBidi" w:hAnsiTheme="majorBidi" w:cstheme="majorBidi"/>
          <w:b/>
          <w:bCs/>
          <w:sz w:val="24"/>
          <w:szCs w:val="24"/>
        </w:rPr>
        <w:t xml:space="preserve"> 5</w:t>
      </w:r>
      <w:r w:rsidRPr="00D721DB">
        <w:rPr>
          <w:rFonts w:asciiTheme="majorBidi" w:hAnsiTheme="majorBidi" w:cstheme="majorBidi"/>
          <w:b/>
          <w:bCs/>
          <w:sz w:val="24"/>
          <w:szCs w:val="24"/>
        </w:rPr>
        <w:t> : Caractéristiques physico-chimiques des eaux de l’oued Nil et ses affluents dans la partie amont.</w:t>
      </w:r>
    </w:p>
    <w:p w:rsidR="00AB1AC3" w:rsidRPr="00AB1AC3" w:rsidRDefault="00AB1AC3" w:rsidP="00BF3D7D">
      <w:pPr>
        <w:spacing w:after="0" w:line="360" w:lineRule="auto"/>
        <w:ind w:firstLine="708"/>
        <w:jc w:val="both"/>
        <w:rPr>
          <w:rFonts w:asciiTheme="majorBidi" w:hAnsiTheme="majorBidi" w:cstheme="majorBidi"/>
          <w:sz w:val="16"/>
          <w:szCs w:val="16"/>
        </w:rPr>
      </w:pPr>
    </w:p>
    <w:p w:rsidR="00D0351F" w:rsidRDefault="00D0351F" w:rsidP="00BF3D7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Cette figure montre que les eaux de l</w:t>
      </w:r>
      <w:r w:rsidR="004D173E">
        <w:rPr>
          <w:rFonts w:asciiTheme="majorBidi" w:hAnsiTheme="majorBidi" w:cstheme="majorBidi"/>
          <w:sz w:val="24"/>
          <w:szCs w:val="24"/>
        </w:rPr>
        <w:t xml:space="preserve">’amont des </w:t>
      </w:r>
      <w:r>
        <w:rPr>
          <w:rFonts w:asciiTheme="majorBidi" w:hAnsiTheme="majorBidi" w:cstheme="majorBidi"/>
          <w:sz w:val="24"/>
          <w:szCs w:val="24"/>
        </w:rPr>
        <w:t>oued</w:t>
      </w:r>
      <w:r w:rsidR="004D173E">
        <w:rPr>
          <w:rFonts w:asciiTheme="majorBidi" w:hAnsiTheme="majorBidi" w:cstheme="majorBidi"/>
          <w:sz w:val="24"/>
          <w:szCs w:val="24"/>
        </w:rPr>
        <w:t>s</w:t>
      </w:r>
      <w:r>
        <w:rPr>
          <w:rFonts w:asciiTheme="majorBidi" w:hAnsiTheme="majorBidi" w:cstheme="majorBidi"/>
          <w:sz w:val="24"/>
          <w:szCs w:val="24"/>
        </w:rPr>
        <w:t xml:space="preserve"> Saayoud, Boukraa et Nil présentent des caractéristique physico-chimiques </w:t>
      </w:r>
      <w:r w:rsidR="00BF3D7D">
        <w:rPr>
          <w:rFonts w:asciiTheme="majorBidi" w:hAnsiTheme="majorBidi" w:cstheme="majorBidi"/>
          <w:sz w:val="24"/>
          <w:szCs w:val="24"/>
        </w:rPr>
        <w:t>proches :</w:t>
      </w:r>
    </w:p>
    <w:p w:rsidR="00D0351F" w:rsidRDefault="00D0351F" w:rsidP="00BF3D7D">
      <w:pPr>
        <w:pStyle w:val="Paragraphedeliste"/>
        <w:numPr>
          <w:ilvl w:val="0"/>
          <w:numId w:val="2"/>
        </w:numPr>
        <w:spacing w:after="0" w:line="360" w:lineRule="auto"/>
        <w:jc w:val="both"/>
        <w:rPr>
          <w:rFonts w:asciiTheme="majorBidi" w:hAnsiTheme="majorBidi" w:cstheme="majorBidi"/>
          <w:sz w:val="24"/>
          <w:szCs w:val="24"/>
        </w:rPr>
      </w:pPr>
      <w:r w:rsidRPr="00C07256">
        <w:rPr>
          <w:rFonts w:asciiTheme="majorBidi" w:hAnsiTheme="majorBidi" w:cstheme="majorBidi"/>
          <w:sz w:val="24"/>
          <w:szCs w:val="24"/>
        </w:rPr>
        <w:t xml:space="preserve">un milieu oxydant avec un Eh </w:t>
      </w:r>
      <w:r>
        <w:rPr>
          <w:rFonts w:asciiTheme="majorBidi" w:hAnsiTheme="majorBidi" w:cstheme="majorBidi"/>
          <w:sz w:val="24"/>
          <w:szCs w:val="24"/>
        </w:rPr>
        <w:t xml:space="preserve">qui varie entre </w:t>
      </w:r>
      <w:r w:rsidRPr="00C07256">
        <w:rPr>
          <w:rFonts w:asciiTheme="majorBidi" w:hAnsiTheme="majorBidi" w:cstheme="majorBidi"/>
          <w:sz w:val="24"/>
          <w:szCs w:val="24"/>
        </w:rPr>
        <w:t xml:space="preserve">109 </w:t>
      </w:r>
      <w:r>
        <w:rPr>
          <w:rFonts w:asciiTheme="majorBidi" w:hAnsiTheme="majorBidi" w:cstheme="majorBidi"/>
          <w:sz w:val="24"/>
          <w:szCs w:val="24"/>
        </w:rPr>
        <w:t>et 282 mV ;</w:t>
      </w:r>
    </w:p>
    <w:p w:rsidR="00D0351F" w:rsidRDefault="00D0351F" w:rsidP="00BF3D7D">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des</w:t>
      </w:r>
      <w:r w:rsidRPr="00C07256">
        <w:rPr>
          <w:rFonts w:asciiTheme="majorBidi" w:hAnsiTheme="majorBidi" w:cstheme="majorBidi"/>
          <w:sz w:val="24"/>
          <w:szCs w:val="24"/>
        </w:rPr>
        <w:t xml:space="preserve"> faible</w:t>
      </w:r>
      <w:r>
        <w:rPr>
          <w:rFonts w:asciiTheme="majorBidi" w:hAnsiTheme="majorBidi" w:cstheme="majorBidi"/>
          <w:sz w:val="24"/>
          <w:szCs w:val="24"/>
        </w:rPr>
        <w:t>s</w:t>
      </w:r>
      <w:r w:rsidRPr="00C07256">
        <w:rPr>
          <w:rFonts w:asciiTheme="majorBidi" w:hAnsiTheme="majorBidi" w:cstheme="majorBidi"/>
          <w:sz w:val="24"/>
          <w:szCs w:val="24"/>
        </w:rPr>
        <w:t xml:space="preserve"> </w:t>
      </w:r>
      <w:r>
        <w:rPr>
          <w:rFonts w:asciiTheme="majorBidi" w:hAnsiTheme="majorBidi" w:cstheme="majorBidi"/>
          <w:sz w:val="24"/>
          <w:szCs w:val="24"/>
        </w:rPr>
        <w:t xml:space="preserve">valeurs de la </w:t>
      </w:r>
      <w:r w:rsidRPr="00C07256">
        <w:rPr>
          <w:rFonts w:asciiTheme="majorBidi" w:hAnsiTheme="majorBidi" w:cstheme="majorBidi"/>
          <w:sz w:val="24"/>
          <w:szCs w:val="24"/>
        </w:rPr>
        <w:t>conductivité (162-34</w:t>
      </w:r>
      <w:r>
        <w:rPr>
          <w:rFonts w:asciiTheme="majorBidi" w:hAnsiTheme="majorBidi" w:cstheme="majorBidi"/>
          <w:sz w:val="24"/>
          <w:szCs w:val="24"/>
        </w:rPr>
        <w:t>0 µs/cm), indiquant une eau peu minéralisée ;</w:t>
      </w:r>
    </w:p>
    <w:p w:rsidR="00D0351F" w:rsidRDefault="00D0351F" w:rsidP="00D152A0">
      <w:pPr>
        <w:pStyle w:val="Paragraphedeliste"/>
        <w:numPr>
          <w:ilvl w:val="0"/>
          <w:numId w:val="2"/>
        </w:numPr>
        <w:spacing w:after="0" w:line="360" w:lineRule="auto"/>
        <w:jc w:val="both"/>
        <w:rPr>
          <w:rFonts w:asciiTheme="majorBidi" w:hAnsiTheme="majorBidi" w:cstheme="majorBidi"/>
          <w:sz w:val="24"/>
          <w:szCs w:val="24"/>
        </w:rPr>
      </w:pPr>
      <w:r w:rsidRPr="00C07256">
        <w:rPr>
          <w:rFonts w:asciiTheme="majorBidi" w:hAnsiTheme="majorBidi" w:cstheme="majorBidi"/>
          <w:sz w:val="24"/>
          <w:szCs w:val="24"/>
        </w:rPr>
        <w:t>des faibles teneurs en nitrates (0 à 6.3 mg</w:t>
      </w:r>
      <w:r>
        <w:rPr>
          <w:rFonts w:asciiTheme="majorBidi" w:hAnsiTheme="majorBidi" w:cstheme="majorBidi"/>
          <w:sz w:val="24"/>
          <w:szCs w:val="24"/>
        </w:rPr>
        <w:t>/l), en nitrites (0 à 0.2 mg/l) et</w:t>
      </w:r>
      <w:r w:rsidRPr="00C07256">
        <w:rPr>
          <w:rFonts w:asciiTheme="majorBidi" w:hAnsiTheme="majorBidi" w:cstheme="majorBidi"/>
          <w:sz w:val="24"/>
          <w:szCs w:val="24"/>
        </w:rPr>
        <w:t xml:space="preserve"> en ammonium (0 à 0.73 mg/l)</w:t>
      </w:r>
      <w:r>
        <w:rPr>
          <w:rFonts w:asciiTheme="majorBidi" w:hAnsiTheme="majorBidi" w:cstheme="majorBidi"/>
          <w:sz w:val="24"/>
          <w:szCs w:val="24"/>
        </w:rPr>
        <w:t xml:space="preserve">. Ces teneurs sont </w:t>
      </w:r>
      <w:r w:rsidR="004D173E">
        <w:rPr>
          <w:rFonts w:asciiTheme="majorBidi" w:hAnsiTheme="majorBidi" w:cstheme="majorBidi"/>
          <w:sz w:val="24"/>
          <w:szCs w:val="24"/>
        </w:rPr>
        <w:t>liées</w:t>
      </w:r>
      <w:r>
        <w:rPr>
          <w:rFonts w:asciiTheme="majorBidi" w:hAnsiTheme="majorBidi" w:cstheme="majorBidi"/>
          <w:sz w:val="24"/>
          <w:szCs w:val="24"/>
        </w:rPr>
        <w:t xml:space="preserve"> à la dégradation de la matière organique (couvert végétale qui couvert les monts du </w:t>
      </w:r>
      <w:r w:rsidR="00D152A0">
        <w:rPr>
          <w:rFonts w:asciiTheme="majorBidi" w:hAnsiTheme="majorBidi" w:cstheme="majorBidi"/>
          <w:sz w:val="24"/>
          <w:szCs w:val="24"/>
        </w:rPr>
        <w:t>bassin versant)</w:t>
      </w:r>
      <w:r>
        <w:rPr>
          <w:rFonts w:asciiTheme="majorBidi" w:hAnsiTheme="majorBidi" w:cstheme="majorBidi"/>
          <w:sz w:val="24"/>
          <w:szCs w:val="24"/>
        </w:rPr>
        <w:t> ;</w:t>
      </w:r>
    </w:p>
    <w:p w:rsidR="00D0351F" w:rsidRDefault="00D0351F" w:rsidP="00BF3D7D">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des concentrations faibles en phosphate (0 – 0.25 mg/L) et en sulfate (0 à 19.5 mg/L) ;</w:t>
      </w:r>
    </w:p>
    <w:p w:rsidR="00D0351F" w:rsidRDefault="00D0351F" w:rsidP="00401B3F">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pour le calcium, le magnésium, les bicarbonates et le chlorure, on observe des valeurs plus moins élevées à l’oued Saayoud </w:t>
      </w:r>
      <w:r w:rsidR="004D173E">
        <w:rPr>
          <w:rFonts w:asciiTheme="majorBidi" w:hAnsiTheme="majorBidi" w:cstheme="majorBidi"/>
          <w:sz w:val="24"/>
          <w:szCs w:val="24"/>
        </w:rPr>
        <w:t>par rapport</w:t>
      </w:r>
      <w:r>
        <w:rPr>
          <w:rFonts w:asciiTheme="majorBidi" w:hAnsiTheme="majorBidi" w:cstheme="majorBidi"/>
          <w:sz w:val="24"/>
          <w:szCs w:val="24"/>
        </w:rPr>
        <w:t xml:space="preserve"> à l’oued Boukraa et l’oued Nil, cela est lié à la présence des formations carbonatées (cipolin) dans le sous bassin versant de l’oued Saayoud (figure </w:t>
      </w:r>
      <w:r w:rsidR="00401B3F">
        <w:rPr>
          <w:rFonts w:asciiTheme="majorBidi" w:hAnsiTheme="majorBidi" w:cstheme="majorBidi"/>
          <w:sz w:val="24"/>
          <w:szCs w:val="24"/>
        </w:rPr>
        <w:t>1</w:t>
      </w:r>
      <w:r>
        <w:rPr>
          <w:rFonts w:asciiTheme="majorBidi" w:hAnsiTheme="majorBidi" w:cstheme="majorBidi"/>
          <w:sz w:val="24"/>
          <w:szCs w:val="24"/>
        </w:rPr>
        <w:t>).</w:t>
      </w:r>
    </w:p>
    <w:p w:rsidR="00D0351F" w:rsidRPr="00734EBD" w:rsidRDefault="00D0351F" w:rsidP="00BF3D7D">
      <w:pPr>
        <w:spacing w:after="0" w:line="360" w:lineRule="auto"/>
        <w:jc w:val="both"/>
        <w:rPr>
          <w:rFonts w:asciiTheme="majorBidi" w:hAnsiTheme="majorBidi" w:cstheme="majorBidi"/>
          <w:sz w:val="16"/>
          <w:szCs w:val="16"/>
        </w:rPr>
      </w:pPr>
    </w:p>
    <w:p w:rsidR="004D173E" w:rsidRDefault="004D173E" w:rsidP="00BF3D7D">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Pour </w:t>
      </w:r>
      <w:r w:rsidR="00734EBD">
        <w:rPr>
          <w:rFonts w:asciiTheme="majorBidi" w:hAnsiTheme="majorBidi" w:cstheme="majorBidi"/>
          <w:sz w:val="24"/>
          <w:szCs w:val="24"/>
        </w:rPr>
        <w:t xml:space="preserve">les eaux de </w:t>
      </w:r>
      <w:r>
        <w:rPr>
          <w:rFonts w:asciiTheme="majorBidi" w:hAnsiTheme="majorBidi" w:cstheme="majorBidi"/>
          <w:sz w:val="24"/>
          <w:szCs w:val="24"/>
        </w:rPr>
        <w:t>l’amont de l’</w:t>
      </w:r>
      <w:r w:rsidR="00D0351F" w:rsidRPr="00C07256">
        <w:rPr>
          <w:rFonts w:asciiTheme="majorBidi" w:hAnsiTheme="majorBidi" w:cstheme="majorBidi"/>
          <w:sz w:val="24"/>
          <w:szCs w:val="24"/>
        </w:rPr>
        <w:t xml:space="preserve">oued </w:t>
      </w:r>
      <w:r>
        <w:rPr>
          <w:rFonts w:asciiTheme="majorBidi" w:hAnsiTheme="majorBidi" w:cstheme="majorBidi"/>
          <w:sz w:val="24"/>
          <w:szCs w:val="24"/>
        </w:rPr>
        <w:t xml:space="preserve">Tassift, </w:t>
      </w:r>
      <w:r w:rsidR="00D0351F" w:rsidRPr="00C07256">
        <w:rPr>
          <w:rFonts w:asciiTheme="majorBidi" w:hAnsiTheme="majorBidi" w:cstheme="majorBidi"/>
          <w:sz w:val="24"/>
          <w:szCs w:val="24"/>
        </w:rPr>
        <w:t>il</w:t>
      </w:r>
      <w:r w:rsidR="00734EBD">
        <w:rPr>
          <w:rFonts w:asciiTheme="majorBidi" w:hAnsiTheme="majorBidi" w:cstheme="majorBidi"/>
          <w:sz w:val="24"/>
          <w:szCs w:val="24"/>
        </w:rPr>
        <w:t>s</w:t>
      </w:r>
      <w:r w:rsidR="00D0351F" w:rsidRPr="00C07256">
        <w:rPr>
          <w:rFonts w:asciiTheme="majorBidi" w:hAnsiTheme="majorBidi" w:cstheme="majorBidi"/>
          <w:sz w:val="24"/>
          <w:szCs w:val="24"/>
        </w:rPr>
        <w:t xml:space="preserve"> présente</w:t>
      </w:r>
      <w:r w:rsidR="00734EBD">
        <w:rPr>
          <w:rFonts w:asciiTheme="majorBidi" w:hAnsiTheme="majorBidi" w:cstheme="majorBidi"/>
          <w:sz w:val="24"/>
          <w:szCs w:val="24"/>
        </w:rPr>
        <w:t>nt</w:t>
      </w:r>
      <w:r>
        <w:rPr>
          <w:rFonts w:asciiTheme="majorBidi" w:hAnsiTheme="majorBidi" w:cstheme="majorBidi"/>
          <w:sz w:val="24"/>
          <w:szCs w:val="24"/>
        </w:rPr>
        <w:t> :</w:t>
      </w:r>
    </w:p>
    <w:p w:rsidR="004D173E" w:rsidRDefault="00D0351F" w:rsidP="00BF3D7D">
      <w:pPr>
        <w:pStyle w:val="Paragraphedeliste"/>
        <w:numPr>
          <w:ilvl w:val="0"/>
          <w:numId w:val="2"/>
        </w:numPr>
        <w:spacing w:after="0" w:line="360" w:lineRule="auto"/>
        <w:jc w:val="both"/>
        <w:rPr>
          <w:rFonts w:asciiTheme="majorBidi" w:hAnsiTheme="majorBidi" w:cstheme="majorBidi"/>
          <w:sz w:val="24"/>
          <w:szCs w:val="24"/>
        </w:rPr>
      </w:pPr>
      <w:r w:rsidRPr="004D173E">
        <w:rPr>
          <w:rFonts w:asciiTheme="majorBidi" w:hAnsiTheme="majorBidi" w:cstheme="majorBidi"/>
          <w:sz w:val="24"/>
          <w:szCs w:val="24"/>
        </w:rPr>
        <w:t>une conductivité élevée (931-1822 µs/cm) indiquant une eau chargée</w:t>
      </w:r>
      <w:r w:rsidR="004D173E">
        <w:rPr>
          <w:rFonts w:asciiTheme="majorBidi" w:hAnsiTheme="majorBidi" w:cstheme="majorBidi"/>
          <w:sz w:val="24"/>
          <w:szCs w:val="24"/>
        </w:rPr>
        <w:t> ;</w:t>
      </w:r>
    </w:p>
    <w:p w:rsidR="004D173E" w:rsidRDefault="004D173E" w:rsidP="00BF3D7D">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un milieu réducteur à oxydant avec un Eh qui varie entre -29 à 198</w:t>
      </w:r>
      <w:r w:rsidR="00734EBD">
        <w:rPr>
          <w:rFonts w:asciiTheme="majorBidi" w:hAnsiTheme="majorBidi" w:cstheme="majorBidi"/>
          <w:sz w:val="24"/>
          <w:szCs w:val="24"/>
        </w:rPr>
        <w:t xml:space="preserve"> mV</w:t>
      </w:r>
      <w:r>
        <w:rPr>
          <w:rFonts w:asciiTheme="majorBidi" w:hAnsiTheme="majorBidi" w:cstheme="majorBidi"/>
          <w:sz w:val="24"/>
          <w:szCs w:val="24"/>
        </w:rPr>
        <w:t> ;</w:t>
      </w:r>
    </w:p>
    <w:p w:rsidR="00D0351F" w:rsidRPr="004D173E" w:rsidRDefault="004D173E" w:rsidP="00D152A0">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des valeurs élevées en ammonium (1 – 6.88 mg/L), en phosphate (0.8 – 16.4 mg/L), en bicarbonates (334 – 644 mg/L) et en chlorures (141 à 446), liées aux rejets urbains qui se jettent directement dans l’oued.</w:t>
      </w:r>
      <w:r w:rsidR="00734EBD">
        <w:rPr>
          <w:rFonts w:asciiTheme="majorBidi" w:hAnsiTheme="majorBidi" w:cstheme="majorBidi"/>
          <w:sz w:val="24"/>
          <w:szCs w:val="24"/>
        </w:rPr>
        <w:t xml:space="preserve"> Dans le tableau 4, nous présentons quelques composants des rejets urbains qui contiennent ces espèces chimiques.</w:t>
      </w:r>
    </w:p>
    <w:p w:rsidR="00D0351F" w:rsidRPr="00734EBD" w:rsidRDefault="00D0351F" w:rsidP="00734EBD">
      <w:pPr>
        <w:spacing w:after="0"/>
        <w:jc w:val="both"/>
        <w:rPr>
          <w:rFonts w:asciiTheme="majorBidi" w:hAnsiTheme="majorBidi" w:cstheme="majorBidi"/>
          <w:sz w:val="16"/>
          <w:szCs w:val="16"/>
        </w:rPr>
      </w:pPr>
    </w:p>
    <w:p w:rsidR="00B90629" w:rsidRDefault="00B90629" w:rsidP="00734EBD">
      <w:pPr>
        <w:jc w:val="center"/>
        <w:rPr>
          <w:rFonts w:asciiTheme="majorBidi" w:hAnsiTheme="majorBidi" w:cstheme="majorBidi"/>
          <w:sz w:val="24"/>
          <w:szCs w:val="24"/>
        </w:rPr>
      </w:pPr>
      <w:r w:rsidRPr="00B90629">
        <w:rPr>
          <w:noProof/>
          <w:szCs w:val="24"/>
        </w:rPr>
        <w:drawing>
          <wp:inline distT="0" distB="0" distL="0" distR="0">
            <wp:extent cx="5827594" cy="3007688"/>
            <wp:effectExtent l="19050" t="0" r="1706"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29624" cy="3008736"/>
                    </a:xfrm>
                    <a:prstGeom prst="rect">
                      <a:avLst/>
                    </a:prstGeom>
                    <a:noFill/>
                    <a:ln w="9525">
                      <a:noFill/>
                      <a:miter lim="800000"/>
                      <a:headEnd/>
                      <a:tailEnd/>
                    </a:ln>
                  </pic:spPr>
                </pic:pic>
              </a:graphicData>
            </a:graphic>
          </wp:inline>
        </w:drawing>
      </w:r>
    </w:p>
    <w:p w:rsidR="00734EBD" w:rsidRPr="00734EBD" w:rsidRDefault="00734EBD" w:rsidP="00734EBD">
      <w:pPr>
        <w:spacing w:after="0"/>
        <w:jc w:val="both"/>
        <w:rPr>
          <w:rFonts w:asciiTheme="majorBidi" w:hAnsiTheme="majorBidi" w:cstheme="majorBidi"/>
          <w:sz w:val="16"/>
          <w:szCs w:val="16"/>
        </w:rPr>
      </w:pPr>
    </w:p>
    <w:p w:rsidR="003D0853" w:rsidRDefault="00B90629" w:rsidP="00734EBD">
      <w:pPr>
        <w:jc w:val="center"/>
        <w:rPr>
          <w:rFonts w:asciiTheme="majorBidi" w:hAnsiTheme="majorBidi" w:cstheme="majorBidi"/>
          <w:b/>
          <w:bCs/>
          <w:sz w:val="24"/>
          <w:szCs w:val="24"/>
        </w:rPr>
      </w:pPr>
      <w:r w:rsidRPr="00B90629">
        <w:rPr>
          <w:rFonts w:asciiTheme="majorBidi" w:hAnsiTheme="majorBidi" w:cstheme="majorBidi"/>
          <w:b/>
          <w:bCs/>
          <w:sz w:val="24"/>
          <w:szCs w:val="24"/>
        </w:rPr>
        <w:t>Tableau</w:t>
      </w:r>
      <w:r w:rsidR="00734EBD">
        <w:rPr>
          <w:rFonts w:asciiTheme="majorBidi" w:hAnsiTheme="majorBidi" w:cstheme="majorBidi"/>
          <w:b/>
          <w:bCs/>
          <w:sz w:val="24"/>
          <w:szCs w:val="24"/>
        </w:rPr>
        <w:t xml:space="preserve"> 4</w:t>
      </w:r>
      <w:r w:rsidRPr="00B90629">
        <w:rPr>
          <w:rFonts w:asciiTheme="majorBidi" w:hAnsiTheme="majorBidi" w:cstheme="majorBidi"/>
          <w:b/>
          <w:bCs/>
          <w:sz w:val="24"/>
          <w:szCs w:val="24"/>
        </w:rPr>
        <w:t> : Composition chimique de quelques composants des rejets urbains</w:t>
      </w:r>
    </w:p>
    <w:p w:rsidR="003D0853" w:rsidRDefault="003D0853" w:rsidP="00734EBD">
      <w:pPr>
        <w:jc w:val="center"/>
        <w:rPr>
          <w:rFonts w:asciiTheme="majorBidi" w:hAnsiTheme="majorBidi" w:cstheme="majorBidi"/>
          <w:b/>
          <w:bCs/>
          <w:sz w:val="24"/>
          <w:szCs w:val="24"/>
        </w:rPr>
      </w:pPr>
    </w:p>
    <w:p w:rsidR="000B6DF6" w:rsidRDefault="00432157" w:rsidP="00D152A0">
      <w:pPr>
        <w:jc w:val="both"/>
        <w:rPr>
          <w:rFonts w:asciiTheme="majorBidi" w:hAnsiTheme="majorBidi" w:cstheme="majorBidi"/>
          <w:sz w:val="24"/>
          <w:szCs w:val="24"/>
        </w:rPr>
      </w:pPr>
      <w:r>
        <w:rPr>
          <w:rFonts w:asciiTheme="majorBidi" w:hAnsiTheme="majorBidi" w:cstheme="majorBidi"/>
          <w:sz w:val="24"/>
          <w:szCs w:val="24"/>
        </w:rPr>
        <w:lastRenderedPageBreak/>
        <w:tab/>
        <w:t>Les éléments traces métalliques (ETM) présentes dans les eaux de surface dépassent les normes d’alimentation en eau potable (AEP) (tableau 5) à l’exception du cuivre et du zinc qui présentent des teneurs inférieures à la norme.</w:t>
      </w:r>
    </w:p>
    <w:p w:rsidR="00432157" w:rsidRPr="00432157" w:rsidRDefault="00432157" w:rsidP="00432157">
      <w:pPr>
        <w:spacing w:after="0" w:line="240" w:lineRule="auto"/>
        <w:rPr>
          <w:rFonts w:asciiTheme="majorBidi" w:hAnsiTheme="majorBidi" w:cstheme="majorBidi"/>
          <w:sz w:val="16"/>
          <w:szCs w:val="16"/>
        </w:rPr>
      </w:pPr>
    </w:p>
    <w:p w:rsidR="003D0853" w:rsidRDefault="002850DE" w:rsidP="00734EBD">
      <w:pPr>
        <w:jc w:val="center"/>
        <w:rPr>
          <w:rFonts w:asciiTheme="majorBidi" w:hAnsiTheme="majorBidi" w:cstheme="majorBidi"/>
          <w:sz w:val="24"/>
          <w:szCs w:val="24"/>
        </w:rPr>
      </w:pPr>
      <w:r w:rsidRPr="002850DE">
        <w:rPr>
          <w:noProof/>
          <w:szCs w:val="24"/>
        </w:rPr>
        <w:drawing>
          <wp:inline distT="0" distB="0" distL="0" distR="0">
            <wp:extent cx="3474777" cy="2196404"/>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474777" cy="2196404"/>
                    </a:xfrm>
                    <a:prstGeom prst="rect">
                      <a:avLst/>
                    </a:prstGeom>
                    <a:noFill/>
                    <a:ln w="9525">
                      <a:noFill/>
                      <a:miter lim="800000"/>
                      <a:headEnd/>
                      <a:tailEnd/>
                    </a:ln>
                  </pic:spPr>
                </pic:pic>
              </a:graphicData>
            </a:graphic>
          </wp:inline>
        </w:drawing>
      </w:r>
    </w:p>
    <w:p w:rsidR="00CF5889" w:rsidRPr="00CF5889" w:rsidRDefault="00CF5889" w:rsidP="00CF5889">
      <w:pPr>
        <w:spacing w:after="0"/>
        <w:jc w:val="center"/>
        <w:rPr>
          <w:rFonts w:asciiTheme="majorBidi" w:hAnsiTheme="majorBidi" w:cstheme="majorBidi"/>
          <w:sz w:val="16"/>
          <w:szCs w:val="16"/>
        </w:rPr>
      </w:pPr>
    </w:p>
    <w:p w:rsidR="003D0853" w:rsidRPr="00CF5889" w:rsidRDefault="006A2C5F" w:rsidP="00734EBD">
      <w:pPr>
        <w:jc w:val="center"/>
        <w:rPr>
          <w:rFonts w:asciiTheme="majorBidi" w:hAnsiTheme="majorBidi" w:cstheme="majorBidi"/>
          <w:b/>
          <w:bCs/>
          <w:sz w:val="24"/>
          <w:szCs w:val="24"/>
        </w:rPr>
      </w:pPr>
      <w:r w:rsidRPr="00CF5889">
        <w:rPr>
          <w:rFonts w:asciiTheme="majorBidi" w:hAnsiTheme="majorBidi" w:cstheme="majorBidi"/>
          <w:b/>
          <w:bCs/>
          <w:sz w:val="24"/>
          <w:szCs w:val="24"/>
        </w:rPr>
        <w:t>Tableau</w:t>
      </w:r>
      <w:r w:rsidR="00FF6E77">
        <w:rPr>
          <w:rFonts w:asciiTheme="majorBidi" w:hAnsiTheme="majorBidi" w:cstheme="majorBidi"/>
          <w:b/>
          <w:bCs/>
          <w:sz w:val="24"/>
          <w:szCs w:val="24"/>
        </w:rPr>
        <w:t xml:space="preserve"> 5</w:t>
      </w:r>
      <w:r w:rsidRPr="00CF5889">
        <w:rPr>
          <w:rFonts w:asciiTheme="majorBidi" w:hAnsiTheme="majorBidi" w:cstheme="majorBidi"/>
          <w:b/>
          <w:bCs/>
          <w:sz w:val="24"/>
          <w:szCs w:val="24"/>
        </w:rPr>
        <w:t> : Concentrations maximales d’origines naturelle et normes des ETM (Callier et al. 2002)</w:t>
      </w:r>
    </w:p>
    <w:p w:rsidR="003D0853" w:rsidRDefault="00432157" w:rsidP="00D152A0">
      <w:pPr>
        <w:jc w:val="both"/>
        <w:rPr>
          <w:rFonts w:asciiTheme="majorBidi" w:hAnsiTheme="majorBidi" w:cstheme="majorBidi"/>
          <w:sz w:val="24"/>
          <w:szCs w:val="24"/>
        </w:rPr>
      </w:pPr>
      <w:r>
        <w:rPr>
          <w:rFonts w:asciiTheme="majorBidi" w:hAnsiTheme="majorBidi" w:cstheme="majorBidi"/>
          <w:sz w:val="24"/>
          <w:szCs w:val="24"/>
        </w:rPr>
        <w:tab/>
        <w:t>L</w:t>
      </w:r>
      <w:r w:rsidR="00D152A0">
        <w:rPr>
          <w:rFonts w:asciiTheme="majorBidi" w:hAnsiTheme="majorBidi" w:cstheme="majorBidi"/>
          <w:sz w:val="24"/>
          <w:szCs w:val="24"/>
        </w:rPr>
        <w:t xml:space="preserve">es </w:t>
      </w:r>
      <w:r>
        <w:rPr>
          <w:rFonts w:asciiTheme="majorBidi" w:hAnsiTheme="majorBidi" w:cstheme="majorBidi"/>
          <w:sz w:val="24"/>
          <w:szCs w:val="24"/>
        </w:rPr>
        <w:t>origine</w:t>
      </w:r>
      <w:r w:rsidR="00D152A0">
        <w:rPr>
          <w:rFonts w:asciiTheme="majorBidi" w:hAnsiTheme="majorBidi" w:cstheme="majorBidi"/>
          <w:sz w:val="24"/>
          <w:szCs w:val="24"/>
        </w:rPr>
        <w:t>s</w:t>
      </w:r>
      <w:r>
        <w:rPr>
          <w:rFonts w:asciiTheme="majorBidi" w:hAnsiTheme="majorBidi" w:cstheme="majorBidi"/>
          <w:sz w:val="24"/>
          <w:szCs w:val="24"/>
        </w:rPr>
        <w:t xml:space="preserve"> naturelle et anthropique de ces ETM </w:t>
      </w:r>
      <w:r w:rsidR="00D152A0">
        <w:rPr>
          <w:rFonts w:asciiTheme="majorBidi" w:hAnsiTheme="majorBidi" w:cstheme="majorBidi"/>
          <w:sz w:val="24"/>
          <w:szCs w:val="24"/>
        </w:rPr>
        <w:t>sont</w:t>
      </w:r>
      <w:r>
        <w:rPr>
          <w:rFonts w:asciiTheme="majorBidi" w:hAnsiTheme="majorBidi" w:cstheme="majorBidi"/>
          <w:sz w:val="24"/>
          <w:szCs w:val="24"/>
        </w:rPr>
        <w:t xml:space="preserve"> présentée</w:t>
      </w:r>
      <w:r w:rsidR="00D152A0">
        <w:rPr>
          <w:rFonts w:asciiTheme="majorBidi" w:hAnsiTheme="majorBidi" w:cstheme="majorBidi"/>
          <w:sz w:val="24"/>
          <w:szCs w:val="24"/>
        </w:rPr>
        <w:t>s</w:t>
      </w:r>
      <w:r>
        <w:rPr>
          <w:rFonts w:asciiTheme="majorBidi" w:hAnsiTheme="majorBidi" w:cstheme="majorBidi"/>
          <w:sz w:val="24"/>
          <w:szCs w:val="24"/>
        </w:rPr>
        <w:t xml:space="preserve"> dans le tableau 6. </w:t>
      </w:r>
      <w:r w:rsidR="00D152A0">
        <w:rPr>
          <w:rFonts w:asciiTheme="majorBidi" w:hAnsiTheme="majorBidi" w:cstheme="majorBidi"/>
          <w:sz w:val="24"/>
          <w:szCs w:val="24"/>
        </w:rPr>
        <w:t xml:space="preserve">Elle </w:t>
      </w:r>
      <w:r>
        <w:rPr>
          <w:rFonts w:asciiTheme="majorBidi" w:hAnsiTheme="majorBidi" w:cstheme="majorBidi"/>
          <w:sz w:val="24"/>
          <w:szCs w:val="24"/>
        </w:rPr>
        <w:t>ont été tirées de la bibliographie et sélectionnées en fonction des formations géologiques et des produits anthropiques présents dans notre zone d’étude.</w:t>
      </w:r>
    </w:p>
    <w:p w:rsidR="00432157" w:rsidRPr="00173B9E" w:rsidRDefault="00432157" w:rsidP="00173B9E">
      <w:pPr>
        <w:spacing w:after="0" w:line="240" w:lineRule="auto"/>
        <w:rPr>
          <w:rFonts w:asciiTheme="majorBidi" w:hAnsiTheme="majorBidi" w:cstheme="majorBidi"/>
          <w:sz w:val="16"/>
          <w:szCs w:val="16"/>
        </w:rPr>
      </w:pPr>
    </w:p>
    <w:p w:rsidR="00DF4399" w:rsidRDefault="00190766" w:rsidP="00DF4399">
      <w:pPr>
        <w:spacing w:after="0" w:line="360" w:lineRule="auto"/>
        <w:jc w:val="center"/>
        <w:rPr>
          <w:rFonts w:asciiTheme="majorBidi" w:hAnsiTheme="majorBidi" w:cstheme="majorBidi"/>
          <w:sz w:val="24"/>
          <w:szCs w:val="24"/>
        </w:rPr>
      </w:pPr>
      <w:r w:rsidRPr="00190766">
        <w:rPr>
          <w:noProof/>
          <w:szCs w:val="24"/>
        </w:rPr>
        <w:drawing>
          <wp:inline distT="0" distB="0" distL="0" distR="0">
            <wp:extent cx="5753953" cy="3434506"/>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55957" cy="3435702"/>
                    </a:xfrm>
                    <a:prstGeom prst="rect">
                      <a:avLst/>
                    </a:prstGeom>
                    <a:noFill/>
                    <a:ln w="9525">
                      <a:noFill/>
                      <a:miter lim="800000"/>
                      <a:headEnd/>
                      <a:tailEnd/>
                    </a:ln>
                  </pic:spPr>
                </pic:pic>
              </a:graphicData>
            </a:graphic>
          </wp:inline>
        </w:drawing>
      </w:r>
    </w:p>
    <w:p w:rsidR="00CF5889" w:rsidRPr="00CF5889" w:rsidRDefault="00CF5889" w:rsidP="00DF4399">
      <w:pPr>
        <w:spacing w:after="0" w:line="360" w:lineRule="auto"/>
        <w:jc w:val="center"/>
        <w:rPr>
          <w:rFonts w:asciiTheme="majorBidi" w:hAnsiTheme="majorBidi" w:cstheme="majorBidi"/>
          <w:sz w:val="16"/>
          <w:szCs w:val="16"/>
        </w:rPr>
      </w:pPr>
    </w:p>
    <w:p w:rsidR="00DF4399" w:rsidRPr="00582411" w:rsidRDefault="00FF6E77" w:rsidP="0067640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Tableau 6</w:t>
      </w:r>
      <w:r w:rsidR="00DF4399" w:rsidRPr="00582411">
        <w:rPr>
          <w:rFonts w:asciiTheme="majorBidi" w:hAnsiTheme="majorBidi" w:cstheme="majorBidi"/>
          <w:b/>
          <w:bCs/>
          <w:sz w:val="24"/>
          <w:szCs w:val="24"/>
        </w:rPr>
        <w:t> : origine naturelle et anthropique d</w:t>
      </w:r>
      <w:r w:rsidR="0067640A">
        <w:rPr>
          <w:rFonts w:asciiTheme="majorBidi" w:hAnsiTheme="majorBidi" w:cstheme="majorBidi"/>
          <w:b/>
          <w:bCs/>
          <w:sz w:val="24"/>
          <w:szCs w:val="24"/>
        </w:rPr>
        <w:t>es</w:t>
      </w:r>
      <w:r w:rsidR="00DF4399" w:rsidRPr="00582411">
        <w:rPr>
          <w:rFonts w:asciiTheme="majorBidi" w:hAnsiTheme="majorBidi" w:cstheme="majorBidi"/>
          <w:b/>
          <w:bCs/>
          <w:sz w:val="24"/>
          <w:szCs w:val="24"/>
        </w:rPr>
        <w:t xml:space="preserve"> </w:t>
      </w:r>
      <w:r w:rsidR="00DF4399">
        <w:rPr>
          <w:rFonts w:asciiTheme="majorBidi" w:hAnsiTheme="majorBidi" w:cstheme="majorBidi"/>
          <w:b/>
          <w:bCs/>
          <w:sz w:val="24"/>
          <w:szCs w:val="24"/>
        </w:rPr>
        <w:t>ETM</w:t>
      </w:r>
      <w:r w:rsidR="00DF4399" w:rsidRPr="00582411">
        <w:rPr>
          <w:rFonts w:asciiTheme="majorBidi" w:hAnsiTheme="majorBidi" w:cstheme="majorBidi"/>
          <w:b/>
          <w:bCs/>
          <w:sz w:val="24"/>
          <w:szCs w:val="24"/>
        </w:rPr>
        <w:t xml:space="preserve"> (</w:t>
      </w:r>
      <w:r w:rsidR="00DF4399" w:rsidRPr="00DF4399">
        <w:rPr>
          <w:rFonts w:asciiTheme="majorBidi" w:hAnsiTheme="majorBidi" w:cstheme="majorBidi"/>
          <w:b/>
          <w:bCs/>
          <w:sz w:val="24"/>
          <w:szCs w:val="24"/>
          <w:vertAlign w:val="superscript"/>
        </w:rPr>
        <w:t>1</w:t>
      </w:r>
      <w:r w:rsidR="00DF4399">
        <w:rPr>
          <w:rFonts w:asciiTheme="majorBidi" w:hAnsiTheme="majorBidi" w:cstheme="majorBidi"/>
          <w:b/>
          <w:bCs/>
          <w:sz w:val="24"/>
          <w:szCs w:val="24"/>
        </w:rPr>
        <w:t xml:space="preserve"> </w:t>
      </w:r>
      <w:r w:rsidR="00DF4399" w:rsidRPr="00582411">
        <w:rPr>
          <w:rFonts w:asciiTheme="majorBidi" w:hAnsiTheme="majorBidi" w:cstheme="majorBidi"/>
          <w:b/>
          <w:bCs/>
          <w:sz w:val="24"/>
          <w:szCs w:val="24"/>
        </w:rPr>
        <w:t>Laperche et al. 2004</w:t>
      </w:r>
      <w:r w:rsidR="00DF4399">
        <w:rPr>
          <w:rFonts w:asciiTheme="majorBidi" w:hAnsiTheme="majorBidi" w:cstheme="majorBidi"/>
          <w:b/>
          <w:bCs/>
          <w:sz w:val="24"/>
          <w:szCs w:val="24"/>
        </w:rPr>
        <w:t xml:space="preserve">, </w:t>
      </w:r>
      <w:r w:rsidR="00DF4399" w:rsidRPr="00DF4399">
        <w:rPr>
          <w:rFonts w:asciiTheme="majorBidi" w:hAnsiTheme="majorBidi" w:cstheme="majorBidi"/>
          <w:b/>
          <w:bCs/>
          <w:sz w:val="24"/>
          <w:szCs w:val="24"/>
          <w:vertAlign w:val="superscript"/>
        </w:rPr>
        <w:t>2</w:t>
      </w:r>
      <w:r w:rsidR="00DF4399">
        <w:rPr>
          <w:rFonts w:asciiTheme="majorBidi" w:hAnsiTheme="majorBidi" w:cstheme="majorBidi"/>
          <w:b/>
          <w:bCs/>
          <w:sz w:val="24"/>
          <w:szCs w:val="24"/>
        </w:rPr>
        <w:t xml:space="preserve"> </w:t>
      </w:r>
      <w:r w:rsidR="00DF4399" w:rsidRPr="00DF4399">
        <w:rPr>
          <w:rFonts w:asciiTheme="majorBidi" w:hAnsiTheme="majorBidi" w:cstheme="majorBidi"/>
          <w:b/>
          <w:bCs/>
          <w:sz w:val="24"/>
          <w:szCs w:val="24"/>
        </w:rPr>
        <w:t>Damy</w:t>
      </w:r>
      <w:r w:rsidR="00DF4399" w:rsidRPr="00582411">
        <w:rPr>
          <w:rFonts w:asciiTheme="majorBidi" w:hAnsiTheme="majorBidi" w:cstheme="majorBidi"/>
          <w:b/>
          <w:bCs/>
          <w:sz w:val="24"/>
          <w:szCs w:val="24"/>
        </w:rPr>
        <w:t>)</w:t>
      </w:r>
    </w:p>
    <w:p w:rsidR="003D0853" w:rsidRDefault="003D0853" w:rsidP="00734EBD">
      <w:pPr>
        <w:jc w:val="center"/>
        <w:rPr>
          <w:rFonts w:asciiTheme="majorBidi" w:hAnsiTheme="majorBidi" w:cstheme="majorBidi"/>
          <w:sz w:val="24"/>
          <w:szCs w:val="24"/>
        </w:rPr>
      </w:pPr>
    </w:p>
    <w:p w:rsidR="003D0853" w:rsidRDefault="003D0853" w:rsidP="00734EBD">
      <w:pPr>
        <w:jc w:val="center"/>
        <w:rPr>
          <w:rFonts w:asciiTheme="majorBidi" w:hAnsiTheme="majorBidi" w:cstheme="majorBidi"/>
          <w:sz w:val="24"/>
          <w:szCs w:val="24"/>
        </w:rPr>
      </w:pPr>
    </w:p>
    <w:p w:rsidR="003D0853" w:rsidRDefault="003D0853" w:rsidP="00734EBD">
      <w:pPr>
        <w:jc w:val="center"/>
        <w:rPr>
          <w:rFonts w:asciiTheme="majorBidi" w:hAnsiTheme="majorBidi" w:cstheme="majorBidi"/>
          <w:sz w:val="24"/>
          <w:szCs w:val="24"/>
        </w:rPr>
      </w:pPr>
    </w:p>
    <w:p w:rsidR="00CF3DE3" w:rsidRPr="006E5375" w:rsidRDefault="000D6E1A" w:rsidP="003B5CED">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w:t>
      </w:r>
      <w:r w:rsidR="004F1E5F">
        <w:rPr>
          <w:rFonts w:asciiTheme="majorBidi" w:hAnsiTheme="majorBidi" w:cstheme="majorBidi"/>
          <w:b/>
          <w:bCs/>
          <w:sz w:val="24"/>
          <w:szCs w:val="24"/>
        </w:rPr>
        <w:t>.3</w:t>
      </w:r>
      <w:r w:rsidR="00517D0B" w:rsidRPr="006E5375">
        <w:rPr>
          <w:rFonts w:asciiTheme="majorBidi" w:hAnsiTheme="majorBidi" w:cstheme="majorBidi"/>
          <w:b/>
          <w:bCs/>
          <w:sz w:val="24"/>
          <w:szCs w:val="24"/>
        </w:rPr>
        <w:t xml:space="preserve">. Evolution spatiale </w:t>
      </w:r>
      <w:r w:rsidR="00D55823">
        <w:rPr>
          <w:rFonts w:asciiTheme="majorBidi" w:hAnsiTheme="majorBidi" w:cstheme="majorBidi"/>
          <w:b/>
          <w:bCs/>
          <w:sz w:val="24"/>
          <w:szCs w:val="24"/>
        </w:rPr>
        <w:t>des caractéristiques physico-chimiques des eaux</w:t>
      </w:r>
    </w:p>
    <w:p w:rsidR="000F5510" w:rsidRDefault="00592ABC" w:rsidP="00D152A0">
      <w:pPr>
        <w:spacing w:after="0" w:line="360" w:lineRule="auto"/>
        <w:ind w:firstLine="708"/>
        <w:jc w:val="both"/>
        <w:rPr>
          <w:rFonts w:asciiTheme="majorBidi" w:hAnsiTheme="majorBidi" w:cstheme="majorBidi"/>
          <w:sz w:val="24"/>
          <w:szCs w:val="24"/>
        </w:rPr>
      </w:pPr>
      <w:r w:rsidRPr="00592ABC">
        <w:rPr>
          <w:rFonts w:asciiTheme="majorBidi" w:hAnsiTheme="majorBidi" w:cstheme="majorBidi"/>
          <w:sz w:val="24"/>
          <w:szCs w:val="24"/>
        </w:rPr>
        <w:t xml:space="preserve">Pour </w:t>
      </w:r>
      <w:r>
        <w:rPr>
          <w:rFonts w:asciiTheme="majorBidi" w:hAnsiTheme="majorBidi" w:cstheme="majorBidi"/>
          <w:sz w:val="24"/>
          <w:szCs w:val="24"/>
        </w:rPr>
        <w:t>caractériser cette évolution, nous avons utilisé la valeur moyenne des cinq c</w:t>
      </w:r>
      <w:r w:rsidR="00734EBD">
        <w:rPr>
          <w:rFonts w:asciiTheme="majorBidi" w:hAnsiTheme="majorBidi" w:cstheme="majorBidi"/>
          <w:sz w:val="24"/>
          <w:szCs w:val="24"/>
        </w:rPr>
        <w:t>a</w:t>
      </w:r>
      <w:r>
        <w:rPr>
          <w:rFonts w:asciiTheme="majorBidi" w:hAnsiTheme="majorBidi" w:cstheme="majorBidi"/>
          <w:sz w:val="24"/>
          <w:szCs w:val="24"/>
        </w:rPr>
        <w:t xml:space="preserve">mpagnes réalisées sur le BV, l’évolution de chaque oued est présentée </w:t>
      </w:r>
      <w:r w:rsidR="00734EBD">
        <w:rPr>
          <w:rFonts w:asciiTheme="majorBidi" w:hAnsiTheme="majorBidi" w:cstheme="majorBidi"/>
          <w:sz w:val="24"/>
          <w:szCs w:val="24"/>
        </w:rPr>
        <w:t>séparément</w:t>
      </w:r>
      <w:r>
        <w:rPr>
          <w:rFonts w:asciiTheme="majorBidi" w:hAnsiTheme="majorBidi" w:cstheme="majorBidi"/>
          <w:sz w:val="24"/>
          <w:szCs w:val="24"/>
        </w:rPr>
        <w:t>.</w:t>
      </w:r>
    </w:p>
    <w:p w:rsidR="00592ABC" w:rsidRPr="00592ABC" w:rsidRDefault="00592ABC" w:rsidP="00D152A0">
      <w:pPr>
        <w:spacing w:after="0" w:line="360" w:lineRule="auto"/>
        <w:jc w:val="both"/>
        <w:rPr>
          <w:rFonts w:asciiTheme="majorBidi" w:hAnsiTheme="majorBidi" w:cstheme="majorBidi"/>
          <w:sz w:val="16"/>
          <w:szCs w:val="16"/>
        </w:rPr>
      </w:pPr>
    </w:p>
    <w:p w:rsidR="00B142A3" w:rsidRPr="00B142A3" w:rsidRDefault="000D6E1A" w:rsidP="00B142A3">
      <w:pPr>
        <w:spacing w:after="0" w:line="360" w:lineRule="auto"/>
        <w:rPr>
          <w:rFonts w:asciiTheme="majorBidi" w:hAnsiTheme="majorBidi" w:cstheme="majorBidi"/>
          <w:b/>
          <w:bCs/>
          <w:sz w:val="24"/>
          <w:szCs w:val="24"/>
        </w:rPr>
      </w:pPr>
      <w:r>
        <w:rPr>
          <w:rFonts w:asciiTheme="majorBidi" w:hAnsiTheme="majorBidi" w:cstheme="majorBidi"/>
          <w:b/>
          <w:bCs/>
          <w:sz w:val="24"/>
          <w:szCs w:val="24"/>
        </w:rPr>
        <w:t>4</w:t>
      </w:r>
      <w:r w:rsidR="004F1E5F">
        <w:rPr>
          <w:rFonts w:asciiTheme="majorBidi" w:hAnsiTheme="majorBidi" w:cstheme="majorBidi"/>
          <w:b/>
          <w:bCs/>
          <w:sz w:val="24"/>
          <w:szCs w:val="24"/>
        </w:rPr>
        <w:t>.3</w:t>
      </w:r>
      <w:r w:rsidR="00B142A3" w:rsidRPr="00B142A3">
        <w:rPr>
          <w:rFonts w:asciiTheme="majorBidi" w:hAnsiTheme="majorBidi" w:cstheme="majorBidi"/>
          <w:b/>
          <w:bCs/>
          <w:sz w:val="24"/>
          <w:szCs w:val="24"/>
        </w:rPr>
        <w:t>.1 Oued Saayoud</w:t>
      </w:r>
    </w:p>
    <w:p w:rsidR="00BF3D7D" w:rsidRDefault="00BF3D7D" w:rsidP="00E24FE6">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L’évolution spatiale des paramètres physico-chimique </w:t>
      </w:r>
      <w:r w:rsidR="00E24FE6">
        <w:rPr>
          <w:rFonts w:asciiTheme="majorBidi" w:hAnsiTheme="majorBidi" w:cstheme="majorBidi"/>
          <w:sz w:val="24"/>
          <w:szCs w:val="24"/>
        </w:rPr>
        <w:t xml:space="preserve">des eaux de l’oued Saayoud </w:t>
      </w:r>
      <w:r>
        <w:rPr>
          <w:rFonts w:asciiTheme="majorBidi" w:hAnsiTheme="majorBidi" w:cstheme="majorBidi"/>
          <w:sz w:val="24"/>
          <w:szCs w:val="24"/>
        </w:rPr>
        <w:t xml:space="preserve">(figure </w:t>
      </w:r>
      <w:r w:rsidR="00E24FE6">
        <w:rPr>
          <w:rFonts w:asciiTheme="majorBidi" w:hAnsiTheme="majorBidi" w:cstheme="majorBidi"/>
          <w:sz w:val="24"/>
          <w:szCs w:val="24"/>
        </w:rPr>
        <w:t>6</w:t>
      </w:r>
      <w:r>
        <w:rPr>
          <w:rFonts w:asciiTheme="majorBidi" w:hAnsiTheme="majorBidi" w:cstheme="majorBidi"/>
          <w:sz w:val="24"/>
          <w:szCs w:val="24"/>
        </w:rPr>
        <w:t>) montre deux augmentations significatives :</w:t>
      </w:r>
    </w:p>
    <w:p w:rsidR="00592ABC" w:rsidRDefault="00E24FE6" w:rsidP="006D578B">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la</w:t>
      </w:r>
      <w:r w:rsidR="003C4DFF">
        <w:rPr>
          <w:rFonts w:asciiTheme="majorBidi" w:hAnsiTheme="majorBidi" w:cstheme="majorBidi"/>
          <w:sz w:val="24"/>
          <w:szCs w:val="24"/>
        </w:rPr>
        <w:t xml:space="preserve"> premi</w:t>
      </w:r>
      <w:r>
        <w:rPr>
          <w:rFonts w:asciiTheme="majorBidi" w:hAnsiTheme="majorBidi" w:cstheme="majorBidi"/>
          <w:sz w:val="24"/>
          <w:szCs w:val="24"/>
        </w:rPr>
        <w:t xml:space="preserve">ère </w:t>
      </w:r>
      <w:r w:rsidR="003C4DFF">
        <w:rPr>
          <w:rFonts w:asciiTheme="majorBidi" w:hAnsiTheme="majorBidi" w:cstheme="majorBidi"/>
          <w:sz w:val="24"/>
          <w:szCs w:val="24"/>
        </w:rPr>
        <w:t>à la station OS</w:t>
      </w:r>
      <w:r w:rsidR="00BF3D7D">
        <w:rPr>
          <w:rFonts w:asciiTheme="majorBidi" w:hAnsiTheme="majorBidi" w:cstheme="majorBidi"/>
          <w:sz w:val="24"/>
          <w:szCs w:val="24"/>
        </w:rPr>
        <w:t>3C</w:t>
      </w:r>
      <w:r>
        <w:rPr>
          <w:rFonts w:asciiTheme="majorBidi" w:hAnsiTheme="majorBidi" w:cstheme="majorBidi"/>
          <w:sz w:val="24"/>
          <w:szCs w:val="24"/>
        </w:rPr>
        <w:t>, marquée</w:t>
      </w:r>
      <w:r w:rsidR="00C603CA">
        <w:rPr>
          <w:rFonts w:asciiTheme="majorBidi" w:hAnsiTheme="majorBidi" w:cstheme="majorBidi"/>
          <w:sz w:val="24"/>
          <w:szCs w:val="24"/>
        </w:rPr>
        <w:t xml:space="preserve"> par une augmentation de la conductivité de </w:t>
      </w:r>
      <w:r w:rsidR="006D578B">
        <w:rPr>
          <w:rFonts w:asciiTheme="majorBidi" w:hAnsiTheme="majorBidi" w:cstheme="majorBidi"/>
          <w:sz w:val="24"/>
          <w:szCs w:val="24"/>
        </w:rPr>
        <w:t>287 à 400 µs/cm et</w:t>
      </w:r>
      <w:r w:rsidR="00592ABC">
        <w:rPr>
          <w:rFonts w:asciiTheme="majorBidi" w:hAnsiTheme="majorBidi" w:cstheme="majorBidi"/>
          <w:sz w:val="24"/>
          <w:szCs w:val="24"/>
        </w:rPr>
        <w:t xml:space="preserve"> des nitrates de 2 à 8.3 mg/l, indiquant surement une origine agricole ;</w:t>
      </w:r>
    </w:p>
    <w:p w:rsidR="003C4DFF" w:rsidRDefault="00E24FE6" w:rsidP="003C4DFF">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la</w:t>
      </w:r>
      <w:r w:rsidR="00592ABC">
        <w:rPr>
          <w:rFonts w:asciiTheme="majorBidi" w:hAnsiTheme="majorBidi" w:cstheme="majorBidi"/>
          <w:sz w:val="24"/>
          <w:szCs w:val="24"/>
        </w:rPr>
        <w:t xml:space="preserve"> deuxième à la station </w:t>
      </w:r>
      <w:r w:rsidR="003C4DFF">
        <w:rPr>
          <w:rFonts w:asciiTheme="majorBidi" w:hAnsiTheme="majorBidi" w:cstheme="majorBidi"/>
          <w:sz w:val="24"/>
          <w:szCs w:val="24"/>
        </w:rPr>
        <w:t>OS5C, marqué</w:t>
      </w:r>
      <w:r>
        <w:rPr>
          <w:rFonts w:asciiTheme="majorBidi" w:hAnsiTheme="majorBidi" w:cstheme="majorBidi"/>
          <w:sz w:val="24"/>
          <w:szCs w:val="24"/>
        </w:rPr>
        <w:t>e</w:t>
      </w:r>
      <w:r w:rsidR="003C4DFF">
        <w:rPr>
          <w:rFonts w:asciiTheme="majorBidi" w:hAnsiTheme="majorBidi" w:cstheme="majorBidi"/>
          <w:sz w:val="24"/>
          <w:szCs w:val="24"/>
        </w:rPr>
        <w:t xml:space="preserve"> par :</w:t>
      </w:r>
    </w:p>
    <w:p w:rsidR="00B142A3" w:rsidRDefault="003C4DFF" w:rsidP="003C4DFF">
      <w:pPr>
        <w:pStyle w:val="Paragraphedeliste"/>
        <w:numPr>
          <w:ilvl w:val="1"/>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l’augmentation de la conductivité de 400 à 550 µs/cm, de l’ammonium de 0.27 à 2.57 mg/L, des nitrites (de 0.09 à 0.69 mg/L), du phosphate (de 0.09 à 1.6 mg/L), des bicarbonates (de 153 à 353 mg/L) et des chlorures (de 59 à 83 mg/L) ;</w:t>
      </w:r>
    </w:p>
    <w:p w:rsidR="003C4DFF" w:rsidRDefault="003C4DFF" w:rsidP="003C4DFF">
      <w:pPr>
        <w:pStyle w:val="Paragraphedeliste"/>
        <w:numPr>
          <w:ilvl w:val="1"/>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la diminution du potentiel d’oxydoréduction (de 186.5 à 120.6 mV) et de l’oxygène dissous (de 3.7 à 1.9 mg/L).</w:t>
      </w:r>
    </w:p>
    <w:p w:rsidR="003C4DFF" w:rsidRDefault="003C4DFF" w:rsidP="00E24FE6">
      <w:pPr>
        <w:pStyle w:val="Paragraphedeliste"/>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Ces évolutions indiquent surement </w:t>
      </w:r>
      <w:r w:rsidR="00E24FE6">
        <w:rPr>
          <w:rFonts w:asciiTheme="majorBidi" w:hAnsiTheme="majorBidi" w:cstheme="majorBidi"/>
          <w:sz w:val="24"/>
          <w:szCs w:val="24"/>
        </w:rPr>
        <w:t>des</w:t>
      </w:r>
      <w:r>
        <w:rPr>
          <w:rFonts w:asciiTheme="majorBidi" w:hAnsiTheme="majorBidi" w:cstheme="majorBidi"/>
          <w:sz w:val="24"/>
          <w:szCs w:val="24"/>
        </w:rPr>
        <w:t xml:space="preserve"> rejet</w:t>
      </w:r>
      <w:r w:rsidR="00E24FE6">
        <w:rPr>
          <w:rFonts w:asciiTheme="majorBidi" w:hAnsiTheme="majorBidi" w:cstheme="majorBidi"/>
          <w:sz w:val="24"/>
          <w:szCs w:val="24"/>
        </w:rPr>
        <w:t>s</w:t>
      </w:r>
      <w:r>
        <w:rPr>
          <w:rFonts w:asciiTheme="majorBidi" w:hAnsiTheme="majorBidi" w:cstheme="majorBidi"/>
          <w:sz w:val="24"/>
          <w:szCs w:val="24"/>
        </w:rPr>
        <w:t xml:space="preserve"> urbain</w:t>
      </w:r>
      <w:r w:rsidR="00E24FE6">
        <w:rPr>
          <w:rFonts w:asciiTheme="majorBidi" w:hAnsiTheme="majorBidi" w:cstheme="majorBidi"/>
          <w:sz w:val="24"/>
          <w:szCs w:val="24"/>
        </w:rPr>
        <w:t>s</w:t>
      </w:r>
      <w:r>
        <w:rPr>
          <w:rFonts w:asciiTheme="majorBidi" w:hAnsiTheme="majorBidi" w:cstheme="majorBidi"/>
          <w:sz w:val="24"/>
          <w:szCs w:val="24"/>
        </w:rPr>
        <w:t xml:space="preserve"> avant la station OS5C.</w:t>
      </w:r>
    </w:p>
    <w:p w:rsidR="003C4DFF" w:rsidRDefault="003C4DFF" w:rsidP="003C4DFF">
      <w:pPr>
        <w:spacing w:after="0" w:line="360" w:lineRule="auto"/>
        <w:jc w:val="both"/>
        <w:rPr>
          <w:rFonts w:asciiTheme="majorBidi" w:hAnsiTheme="majorBidi" w:cstheme="majorBidi"/>
          <w:sz w:val="24"/>
          <w:szCs w:val="24"/>
        </w:rPr>
      </w:pPr>
    </w:p>
    <w:p w:rsidR="003C4DFF" w:rsidRDefault="003C4DFF" w:rsidP="006D578B">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E24FE6">
        <w:rPr>
          <w:rFonts w:asciiTheme="majorBidi" w:hAnsiTheme="majorBidi" w:cstheme="majorBidi"/>
          <w:sz w:val="24"/>
          <w:szCs w:val="24"/>
        </w:rPr>
        <w:t>Pour l’évolution des éléments traces métalliques, o</w:t>
      </w:r>
      <w:r>
        <w:rPr>
          <w:rFonts w:asciiTheme="majorBidi" w:hAnsiTheme="majorBidi" w:cstheme="majorBidi"/>
          <w:sz w:val="24"/>
          <w:szCs w:val="24"/>
        </w:rPr>
        <w:t xml:space="preserve">n observe que le plomb dans l’oued </w:t>
      </w:r>
      <w:r w:rsidR="001B611C">
        <w:rPr>
          <w:rFonts w:asciiTheme="majorBidi" w:hAnsiTheme="majorBidi" w:cstheme="majorBidi"/>
          <w:sz w:val="24"/>
          <w:szCs w:val="24"/>
        </w:rPr>
        <w:t>S</w:t>
      </w:r>
      <w:r>
        <w:rPr>
          <w:rFonts w:asciiTheme="majorBidi" w:hAnsiTheme="majorBidi" w:cstheme="majorBidi"/>
          <w:sz w:val="24"/>
          <w:szCs w:val="24"/>
        </w:rPr>
        <w:t xml:space="preserve">aayoud présente des teneurs élevées </w:t>
      </w:r>
      <w:r w:rsidR="001B611C">
        <w:rPr>
          <w:rFonts w:asciiTheme="majorBidi" w:hAnsiTheme="majorBidi" w:cstheme="majorBidi"/>
          <w:sz w:val="24"/>
          <w:szCs w:val="24"/>
        </w:rPr>
        <w:t xml:space="preserve">qui varient </w:t>
      </w:r>
      <w:r w:rsidR="00E24FE6">
        <w:rPr>
          <w:rFonts w:asciiTheme="majorBidi" w:hAnsiTheme="majorBidi" w:cstheme="majorBidi"/>
          <w:sz w:val="24"/>
          <w:szCs w:val="24"/>
        </w:rPr>
        <w:t xml:space="preserve">entre </w:t>
      </w:r>
      <w:r>
        <w:rPr>
          <w:rFonts w:asciiTheme="majorBidi" w:hAnsiTheme="majorBidi" w:cstheme="majorBidi"/>
          <w:sz w:val="24"/>
          <w:szCs w:val="24"/>
        </w:rPr>
        <w:t xml:space="preserve">0.45 mg/L </w:t>
      </w:r>
      <w:r w:rsidR="00E24FE6">
        <w:rPr>
          <w:rFonts w:asciiTheme="majorBidi" w:hAnsiTheme="majorBidi" w:cstheme="majorBidi"/>
          <w:sz w:val="24"/>
          <w:szCs w:val="24"/>
        </w:rPr>
        <w:t>(</w:t>
      </w:r>
      <w:r>
        <w:rPr>
          <w:rFonts w:asciiTheme="majorBidi" w:hAnsiTheme="majorBidi" w:cstheme="majorBidi"/>
          <w:sz w:val="24"/>
          <w:szCs w:val="24"/>
        </w:rPr>
        <w:t>à l’amont</w:t>
      </w:r>
      <w:r w:rsidR="00E24FE6">
        <w:rPr>
          <w:rFonts w:asciiTheme="majorBidi" w:hAnsiTheme="majorBidi" w:cstheme="majorBidi"/>
          <w:sz w:val="24"/>
          <w:szCs w:val="24"/>
        </w:rPr>
        <w:t>)</w:t>
      </w:r>
      <w:r>
        <w:rPr>
          <w:rFonts w:asciiTheme="majorBidi" w:hAnsiTheme="majorBidi" w:cstheme="majorBidi"/>
          <w:sz w:val="24"/>
          <w:szCs w:val="24"/>
        </w:rPr>
        <w:t xml:space="preserve"> </w:t>
      </w:r>
      <w:r w:rsidR="00E24FE6">
        <w:rPr>
          <w:rFonts w:asciiTheme="majorBidi" w:hAnsiTheme="majorBidi" w:cstheme="majorBidi"/>
          <w:sz w:val="24"/>
          <w:szCs w:val="24"/>
        </w:rPr>
        <w:t xml:space="preserve">et </w:t>
      </w:r>
      <w:r w:rsidR="001B611C">
        <w:rPr>
          <w:rFonts w:asciiTheme="majorBidi" w:hAnsiTheme="majorBidi" w:cstheme="majorBidi"/>
          <w:sz w:val="24"/>
          <w:szCs w:val="24"/>
        </w:rPr>
        <w:t xml:space="preserve">0.86 </w:t>
      </w:r>
      <w:r w:rsidR="00E24FE6">
        <w:rPr>
          <w:rFonts w:asciiTheme="majorBidi" w:hAnsiTheme="majorBidi" w:cstheme="majorBidi"/>
          <w:sz w:val="24"/>
          <w:szCs w:val="24"/>
        </w:rPr>
        <w:t xml:space="preserve">(au milieu, </w:t>
      </w:r>
      <w:r w:rsidR="001B611C">
        <w:rPr>
          <w:rFonts w:asciiTheme="majorBidi" w:hAnsiTheme="majorBidi" w:cstheme="majorBidi"/>
          <w:sz w:val="24"/>
          <w:szCs w:val="24"/>
        </w:rPr>
        <w:t xml:space="preserve">station OS3C). Cela indique une origine naturelle </w:t>
      </w:r>
      <w:r w:rsidR="00E24FE6">
        <w:rPr>
          <w:rFonts w:asciiTheme="majorBidi" w:hAnsiTheme="majorBidi" w:cstheme="majorBidi"/>
          <w:sz w:val="24"/>
          <w:szCs w:val="24"/>
        </w:rPr>
        <w:t xml:space="preserve">du plomb </w:t>
      </w:r>
      <w:r w:rsidR="001B611C">
        <w:rPr>
          <w:rFonts w:asciiTheme="majorBidi" w:hAnsiTheme="majorBidi" w:cstheme="majorBidi"/>
          <w:sz w:val="24"/>
          <w:szCs w:val="24"/>
        </w:rPr>
        <w:t>à l’amont à laquelle s’ajoute une origine anthropique dans les zones urbaines</w:t>
      </w:r>
      <w:r w:rsidR="006D578B">
        <w:rPr>
          <w:rFonts w:asciiTheme="majorBidi" w:hAnsiTheme="majorBidi" w:cstheme="majorBidi"/>
          <w:sz w:val="24"/>
          <w:szCs w:val="24"/>
        </w:rPr>
        <w:t xml:space="preserve"> (</w:t>
      </w:r>
      <w:r w:rsidR="00413E9A">
        <w:rPr>
          <w:rFonts w:asciiTheme="majorBidi" w:hAnsiTheme="majorBidi" w:cstheme="majorBidi"/>
          <w:sz w:val="24"/>
          <w:szCs w:val="24"/>
        </w:rPr>
        <w:t xml:space="preserve">tableau </w:t>
      </w:r>
      <w:r w:rsidR="006D578B">
        <w:rPr>
          <w:rFonts w:asciiTheme="majorBidi" w:hAnsiTheme="majorBidi" w:cstheme="majorBidi"/>
          <w:sz w:val="24"/>
          <w:szCs w:val="24"/>
        </w:rPr>
        <w:t>6</w:t>
      </w:r>
      <w:r w:rsidR="00413E9A">
        <w:rPr>
          <w:rFonts w:asciiTheme="majorBidi" w:hAnsiTheme="majorBidi" w:cstheme="majorBidi"/>
          <w:sz w:val="24"/>
          <w:szCs w:val="24"/>
        </w:rPr>
        <w:t>)</w:t>
      </w:r>
      <w:r w:rsidR="001B611C">
        <w:rPr>
          <w:rFonts w:asciiTheme="majorBidi" w:hAnsiTheme="majorBidi" w:cstheme="majorBidi"/>
          <w:sz w:val="24"/>
          <w:szCs w:val="24"/>
        </w:rPr>
        <w:t>.</w:t>
      </w:r>
    </w:p>
    <w:p w:rsidR="001B611C" w:rsidRDefault="001B611C" w:rsidP="001B611C">
      <w:pPr>
        <w:spacing w:after="0" w:line="360" w:lineRule="auto"/>
        <w:jc w:val="both"/>
        <w:rPr>
          <w:rFonts w:asciiTheme="majorBidi" w:hAnsiTheme="majorBidi" w:cstheme="majorBidi"/>
          <w:sz w:val="24"/>
          <w:szCs w:val="24"/>
        </w:rPr>
      </w:pPr>
    </w:p>
    <w:p w:rsidR="00341B9E" w:rsidRDefault="00341B9E" w:rsidP="002F2808">
      <w:pPr>
        <w:spacing w:after="0" w:line="360" w:lineRule="auto"/>
        <w:jc w:val="center"/>
        <w:rPr>
          <w:rFonts w:asciiTheme="majorBidi" w:hAnsiTheme="majorBidi" w:cstheme="majorBidi"/>
          <w:sz w:val="24"/>
          <w:szCs w:val="24"/>
        </w:rPr>
      </w:pPr>
      <w:r w:rsidRPr="00341B9E">
        <w:rPr>
          <w:noProof/>
          <w:szCs w:val="24"/>
        </w:rPr>
        <w:lastRenderedPageBreak/>
        <w:drawing>
          <wp:inline distT="0" distB="0" distL="0" distR="0">
            <wp:extent cx="6479540" cy="8900005"/>
            <wp:effectExtent l="1905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479540" cy="8900005"/>
                    </a:xfrm>
                    <a:prstGeom prst="rect">
                      <a:avLst/>
                    </a:prstGeom>
                    <a:noFill/>
                    <a:ln w="9525">
                      <a:noFill/>
                      <a:miter lim="800000"/>
                      <a:headEnd/>
                      <a:tailEnd/>
                    </a:ln>
                  </pic:spPr>
                </pic:pic>
              </a:graphicData>
            </a:graphic>
          </wp:inline>
        </w:drawing>
      </w:r>
    </w:p>
    <w:p w:rsidR="00484FE9" w:rsidRPr="00094219" w:rsidRDefault="00484FE9" w:rsidP="00094219">
      <w:pPr>
        <w:spacing w:after="0" w:line="360" w:lineRule="auto"/>
        <w:jc w:val="center"/>
        <w:rPr>
          <w:rFonts w:asciiTheme="majorBidi" w:hAnsiTheme="majorBidi" w:cstheme="majorBidi"/>
          <w:sz w:val="16"/>
          <w:szCs w:val="16"/>
        </w:rPr>
      </w:pPr>
    </w:p>
    <w:p w:rsidR="00D140A5" w:rsidRDefault="000F5510" w:rsidP="00341B9E">
      <w:pPr>
        <w:spacing w:after="0" w:line="360" w:lineRule="auto"/>
        <w:jc w:val="center"/>
        <w:rPr>
          <w:rFonts w:asciiTheme="majorBidi" w:hAnsiTheme="majorBidi" w:cstheme="majorBidi"/>
          <w:sz w:val="24"/>
          <w:szCs w:val="24"/>
        </w:rPr>
      </w:pPr>
      <w:r w:rsidRPr="00E03B18">
        <w:rPr>
          <w:rFonts w:asciiTheme="majorBidi" w:hAnsiTheme="majorBidi" w:cstheme="majorBidi"/>
          <w:b/>
          <w:bCs/>
          <w:sz w:val="24"/>
          <w:szCs w:val="24"/>
        </w:rPr>
        <w:t>Figure</w:t>
      </w:r>
      <w:r w:rsidR="00734EBD">
        <w:rPr>
          <w:rFonts w:asciiTheme="majorBidi" w:hAnsiTheme="majorBidi" w:cstheme="majorBidi"/>
          <w:b/>
          <w:bCs/>
          <w:sz w:val="24"/>
          <w:szCs w:val="24"/>
        </w:rPr>
        <w:t xml:space="preserve"> 6</w:t>
      </w:r>
      <w:r w:rsidRPr="00E03B18">
        <w:rPr>
          <w:rFonts w:asciiTheme="majorBidi" w:hAnsiTheme="majorBidi" w:cstheme="majorBidi"/>
          <w:b/>
          <w:bCs/>
          <w:sz w:val="24"/>
          <w:szCs w:val="24"/>
        </w:rPr>
        <w:t xml:space="preserve"> : Evolution spatiale des paramètres physico-chimiques des eaux de l’oued </w:t>
      </w:r>
      <w:r w:rsidR="00B142A3">
        <w:rPr>
          <w:rFonts w:asciiTheme="majorBidi" w:hAnsiTheme="majorBidi" w:cstheme="majorBidi"/>
          <w:b/>
          <w:bCs/>
          <w:sz w:val="24"/>
          <w:szCs w:val="24"/>
        </w:rPr>
        <w:t>Saayoud</w:t>
      </w:r>
      <w:r w:rsidR="00D140A5">
        <w:rPr>
          <w:rFonts w:asciiTheme="majorBidi" w:hAnsiTheme="majorBidi" w:cstheme="majorBidi"/>
          <w:sz w:val="24"/>
          <w:szCs w:val="24"/>
        </w:rPr>
        <w:br w:type="page"/>
      </w:r>
    </w:p>
    <w:p w:rsidR="000F5510" w:rsidRPr="00B142A3" w:rsidRDefault="000D6E1A" w:rsidP="000F5510">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w:t>
      </w:r>
      <w:r w:rsidR="004F1E5F">
        <w:rPr>
          <w:rFonts w:asciiTheme="majorBidi" w:hAnsiTheme="majorBidi" w:cstheme="majorBidi"/>
          <w:b/>
          <w:bCs/>
          <w:sz w:val="24"/>
          <w:szCs w:val="24"/>
        </w:rPr>
        <w:t>.3</w:t>
      </w:r>
      <w:r w:rsidR="00B142A3" w:rsidRPr="00B142A3">
        <w:rPr>
          <w:rFonts w:asciiTheme="majorBidi" w:hAnsiTheme="majorBidi" w:cstheme="majorBidi"/>
          <w:b/>
          <w:bCs/>
          <w:sz w:val="24"/>
          <w:szCs w:val="24"/>
        </w:rPr>
        <w:t>.2. Oued Boukraa</w:t>
      </w:r>
    </w:p>
    <w:p w:rsidR="008F5CD8" w:rsidRDefault="00D140A5" w:rsidP="008F5CD8">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Il se caractérise par des eaux peu chargées avec une augmentation de l’amont à l’aval</w:t>
      </w:r>
      <w:r w:rsidR="008F5CD8">
        <w:rPr>
          <w:rFonts w:asciiTheme="majorBidi" w:hAnsiTheme="majorBidi" w:cstheme="majorBidi"/>
          <w:sz w:val="24"/>
          <w:szCs w:val="24"/>
        </w:rPr>
        <w:t xml:space="preserve"> </w:t>
      </w:r>
      <w:r w:rsidRPr="00D140A5">
        <w:rPr>
          <w:rFonts w:asciiTheme="majorBidi" w:hAnsiTheme="majorBidi" w:cstheme="majorBidi"/>
          <w:sz w:val="24"/>
          <w:szCs w:val="24"/>
        </w:rPr>
        <w:t xml:space="preserve">de la conductivité </w:t>
      </w:r>
      <w:r w:rsidR="008F5CD8">
        <w:rPr>
          <w:rFonts w:asciiTheme="majorBidi" w:hAnsiTheme="majorBidi" w:cstheme="majorBidi"/>
          <w:sz w:val="24"/>
          <w:szCs w:val="24"/>
        </w:rPr>
        <w:t>(</w:t>
      </w:r>
      <w:r w:rsidRPr="00D140A5">
        <w:rPr>
          <w:rFonts w:asciiTheme="majorBidi" w:hAnsiTheme="majorBidi" w:cstheme="majorBidi"/>
          <w:sz w:val="24"/>
          <w:szCs w:val="24"/>
        </w:rPr>
        <w:t>de 230 µs/cm</w:t>
      </w:r>
      <w:r>
        <w:rPr>
          <w:rFonts w:asciiTheme="majorBidi" w:hAnsiTheme="majorBidi" w:cstheme="majorBidi"/>
          <w:sz w:val="24"/>
          <w:szCs w:val="24"/>
        </w:rPr>
        <w:t xml:space="preserve"> à </w:t>
      </w:r>
      <w:r w:rsidRPr="00D140A5">
        <w:rPr>
          <w:rFonts w:asciiTheme="majorBidi" w:hAnsiTheme="majorBidi" w:cstheme="majorBidi"/>
          <w:sz w:val="24"/>
          <w:szCs w:val="24"/>
        </w:rPr>
        <w:t>345 µs/cm)</w:t>
      </w:r>
      <w:r w:rsidR="008F5CD8">
        <w:rPr>
          <w:rFonts w:asciiTheme="majorBidi" w:hAnsiTheme="majorBidi" w:cstheme="majorBidi"/>
          <w:sz w:val="24"/>
          <w:szCs w:val="24"/>
        </w:rPr>
        <w:t>, du phosphate (de 0.02 à 0.41 mg/L) et des bicarbonates (de 96 à 173 mg/L)</w:t>
      </w:r>
      <w:r w:rsidR="00582411">
        <w:rPr>
          <w:rFonts w:asciiTheme="majorBidi" w:hAnsiTheme="majorBidi" w:cstheme="majorBidi"/>
          <w:sz w:val="24"/>
          <w:szCs w:val="24"/>
        </w:rPr>
        <w:t>, indiquant des rejets urbains vers l’aval</w:t>
      </w:r>
      <w:r w:rsidR="008F5CD8">
        <w:rPr>
          <w:rFonts w:asciiTheme="majorBidi" w:hAnsiTheme="majorBidi" w:cstheme="majorBidi"/>
          <w:sz w:val="24"/>
          <w:szCs w:val="24"/>
        </w:rPr>
        <w:t>.</w:t>
      </w:r>
    </w:p>
    <w:p w:rsidR="008F5CD8" w:rsidRDefault="008F5CD8" w:rsidP="008F5CD8">
      <w:pPr>
        <w:spacing w:after="0" w:line="360" w:lineRule="auto"/>
        <w:jc w:val="both"/>
        <w:rPr>
          <w:rFonts w:asciiTheme="majorBidi" w:hAnsiTheme="majorBidi" w:cstheme="majorBidi"/>
          <w:sz w:val="24"/>
          <w:szCs w:val="24"/>
        </w:rPr>
      </w:pPr>
      <w:r>
        <w:rPr>
          <w:rFonts w:asciiTheme="majorBidi" w:hAnsiTheme="majorBidi" w:cstheme="majorBidi"/>
          <w:sz w:val="24"/>
          <w:szCs w:val="24"/>
        </w:rPr>
        <w:tab/>
        <w:t>Pour le cycle d’azote, on observe des faibles teneurs en nitrates (&lt; 3 mg/L), en nitrites (&lt; 0.22 mg/L) et en ammonium (&lt;0.18 mg/L).</w:t>
      </w:r>
    </w:p>
    <w:p w:rsidR="008F5CD8" w:rsidRDefault="008F5CD8" w:rsidP="00582411">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582411">
        <w:rPr>
          <w:rFonts w:asciiTheme="majorBidi" w:hAnsiTheme="majorBidi" w:cstheme="majorBidi"/>
          <w:sz w:val="24"/>
          <w:szCs w:val="24"/>
        </w:rPr>
        <w:t xml:space="preserve">Les éléments en traces métalliques </w:t>
      </w:r>
      <w:r w:rsidR="002B3C6A">
        <w:rPr>
          <w:rFonts w:asciiTheme="majorBidi" w:hAnsiTheme="majorBidi" w:cstheme="majorBidi"/>
          <w:sz w:val="24"/>
          <w:szCs w:val="24"/>
        </w:rPr>
        <w:t xml:space="preserve">(ETM) </w:t>
      </w:r>
      <w:r w:rsidR="00582411">
        <w:rPr>
          <w:rFonts w:asciiTheme="majorBidi" w:hAnsiTheme="majorBidi" w:cstheme="majorBidi"/>
          <w:sz w:val="24"/>
          <w:szCs w:val="24"/>
        </w:rPr>
        <w:t xml:space="preserve">présentent des teneurs </w:t>
      </w:r>
      <w:r>
        <w:rPr>
          <w:rFonts w:asciiTheme="majorBidi" w:hAnsiTheme="majorBidi" w:cstheme="majorBidi"/>
          <w:sz w:val="24"/>
          <w:szCs w:val="24"/>
        </w:rPr>
        <w:t>élevées en plomb (entre 0.48 et 0.85 mg/L)</w:t>
      </w:r>
      <w:r w:rsidR="00582411">
        <w:rPr>
          <w:rFonts w:asciiTheme="majorBidi" w:hAnsiTheme="majorBidi" w:cstheme="majorBidi"/>
          <w:sz w:val="24"/>
          <w:szCs w:val="24"/>
        </w:rPr>
        <w:t xml:space="preserve"> et des teneurs inférieurs à 0.1 mg/L pour l</w:t>
      </w:r>
      <w:r>
        <w:rPr>
          <w:rFonts w:asciiTheme="majorBidi" w:hAnsiTheme="majorBidi" w:cstheme="majorBidi"/>
          <w:sz w:val="24"/>
          <w:szCs w:val="24"/>
        </w:rPr>
        <w:t>es autres éléments en traces (fer, cadmium, cuivre, zinc et chrome).</w:t>
      </w:r>
    </w:p>
    <w:p w:rsidR="008F5CD8" w:rsidRDefault="008F5CD8" w:rsidP="008F5CD8">
      <w:pPr>
        <w:spacing w:after="0" w:line="360" w:lineRule="auto"/>
        <w:jc w:val="both"/>
        <w:rPr>
          <w:rFonts w:asciiTheme="majorBidi" w:hAnsiTheme="majorBidi" w:cstheme="majorBidi"/>
          <w:sz w:val="24"/>
          <w:szCs w:val="24"/>
        </w:rPr>
      </w:pPr>
    </w:p>
    <w:p w:rsidR="002F2808" w:rsidRDefault="002F2808" w:rsidP="002F2808">
      <w:pPr>
        <w:spacing w:after="0" w:line="360" w:lineRule="auto"/>
        <w:jc w:val="center"/>
        <w:rPr>
          <w:rFonts w:asciiTheme="majorBidi" w:hAnsiTheme="majorBidi" w:cstheme="majorBidi"/>
          <w:sz w:val="24"/>
          <w:szCs w:val="24"/>
        </w:rPr>
      </w:pPr>
      <w:r w:rsidRPr="002F2808">
        <w:rPr>
          <w:noProof/>
          <w:szCs w:val="24"/>
        </w:rPr>
        <w:lastRenderedPageBreak/>
        <w:drawing>
          <wp:inline distT="0" distB="0" distL="0" distR="0">
            <wp:extent cx="5856311" cy="8715274"/>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859625" cy="8720207"/>
                    </a:xfrm>
                    <a:prstGeom prst="rect">
                      <a:avLst/>
                    </a:prstGeom>
                    <a:noFill/>
                    <a:ln w="9525">
                      <a:noFill/>
                      <a:miter lim="800000"/>
                      <a:headEnd/>
                      <a:tailEnd/>
                    </a:ln>
                  </pic:spPr>
                </pic:pic>
              </a:graphicData>
            </a:graphic>
          </wp:inline>
        </w:drawing>
      </w:r>
    </w:p>
    <w:p w:rsidR="00484FE9" w:rsidRPr="006E5375" w:rsidRDefault="00484FE9" w:rsidP="006E5375">
      <w:pPr>
        <w:spacing w:after="0" w:line="360" w:lineRule="auto"/>
        <w:jc w:val="center"/>
        <w:rPr>
          <w:rFonts w:asciiTheme="majorBidi" w:hAnsiTheme="majorBidi" w:cstheme="majorBidi"/>
          <w:sz w:val="16"/>
          <w:szCs w:val="16"/>
        </w:rPr>
      </w:pPr>
    </w:p>
    <w:p w:rsidR="00D140A5" w:rsidRDefault="000F5510" w:rsidP="002F2808">
      <w:pPr>
        <w:spacing w:after="0" w:line="360" w:lineRule="auto"/>
        <w:jc w:val="center"/>
        <w:rPr>
          <w:rFonts w:asciiTheme="majorBidi" w:hAnsiTheme="majorBidi" w:cstheme="majorBidi"/>
          <w:sz w:val="24"/>
          <w:szCs w:val="24"/>
        </w:rPr>
      </w:pPr>
      <w:r w:rsidRPr="00E03B18">
        <w:rPr>
          <w:rFonts w:asciiTheme="majorBidi" w:hAnsiTheme="majorBidi" w:cstheme="majorBidi"/>
          <w:b/>
          <w:bCs/>
          <w:sz w:val="24"/>
          <w:szCs w:val="24"/>
        </w:rPr>
        <w:t>Figure</w:t>
      </w:r>
      <w:r w:rsidR="00734EBD">
        <w:rPr>
          <w:rFonts w:asciiTheme="majorBidi" w:hAnsiTheme="majorBidi" w:cstheme="majorBidi"/>
          <w:b/>
          <w:bCs/>
          <w:sz w:val="24"/>
          <w:szCs w:val="24"/>
        </w:rPr>
        <w:t xml:space="preserve"> 7</w:t>
      </w:r>
      <w:r w:rsidRPr="00E03B18">
        <w:rPr>
          <w:rFonts w:asciiTheme="majorBidi" w:hAnsiTheme="majorBidi" w:cstheme="majorBidi"/>
          <w:b/>
          <w:bCs/>
          <w:sz w:val="24"/>
          <w:szCs w:val="24"/>
        </w:rPr>
        <w:t> : Evolution spatiale des paramètres physico-chimiques des eaux de l’oued Boukraa</w:t>
      </w:r>
      <w:r w:rsidR="00D140A5">
        <w:rPr>
          <w:rFonts w:asciiTheme="majorBidi" w:hAnsiTheme="majorBidi" w:cstheme="majorBidi"/>
          <w:sz w:val="24"/>
          <w:szCs w:val="24"/>
        </w:rPr>
        <w:br w:type="page"/>
      </w:r>
    </w:p>
    <w:p w:rsidR="000F5510" w:rsidRPr="00B142A3" w:rsidRDefault="000D6E1A" w:rsidP="004F1E5F">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w:t>
      </w:r>
      <w:r w:rsidR="00B142A3" w:rsidRPr="00B142A3">
        <w:rPr>
          <w:rFonts w:asciiTheme="majorBidi" w:hAnsiTheme="majorBidi" w:cstheme="majorBidi"/>
          <w:b/>
          <w:bCs/>
          <w:sz w:val="24"/>
          <w:szCs w:val="24"/>
        </w:rPr>
        <w:t>.</w:t>
      </w:r>
      <w:r w:rsidR="004F1E5F">
        <w:rPr>
          <w:rFonts w:asciiTheme="majorBidi" w:hAnsiTheme="majorBidi" w:cstheme="majorBidi"/>
          <w:b/>
          <w:bCs/>
          <w:sz w:val="24"/>
          <w:szCs w:val="24"/>
        </w:rPr>
        <w:t>3</w:t>
      </w:r>
      <w:r w:rsidR="00B142A3" w:rsidRPr="00B142A3">
        <w:rPr>
          <w:rFonts w:asciiTheme="majorBidi" w:hAnsiTheme="majorBidi" w:cstheme="majorBidi"/>
          <w:b/>
          <w:bCs/>
          <w:sz w:val="24"/>
          <w:szCs w:val="24"/>
        </w:rPr>
        <w:t>.3. Oued Tassift</w:t>
      </w:r>
    </w:p>
    <w:p w:rsidR="00B142A3" w:rsidRDefault="001D3F2B" w:rsidP="00582411">
      <w:pPr>
        <w:spacing w:after="0" w:line="360" w:lineRule="auto"/>
        <w:ind w:firstLine="708"/>
        <w:rPr>
          <w:rFonts w:asciiTheme="majorBidi" w:hAnsiTheme="majorBidi" w:cstheme="majorBidi"/>
          <w:sz w:val="24"/>
          <w:szCs w:val="24"/>
        </w:rPr>
      </w:pPr>
      <w:r>
        <w:rPr>
          <w:rFonts w:asciiTheme="majorBidi" w:hAnsiTheme="majorBidi" w:cstheme="majorBidi"/>
          <w:sz w:val="24"/>
          <w:szCs w:val="24"/>
        </w:rPr>
        <w:t xml:space="preserve">Il se trouve dans un milieu urbain, </w:t>
      </w:r>
      <w:r w:rsidR="00582411">
        <w:rPr>
          <w:rFonts w:asciiTheme="majorBidi" w:hAnsiTheme="majorBidi" w:cstheme="majorBidi"/>
          <w:sz w:val="24"/>
          <w:szCs w:val="24"/>
        </w:rPr>
        <w:t xml:space="preserve">la </w:t>
      </w:r>
      <w:r>
        <w:rPr>
          <w:rFonts w:asciiTheme="majorBidi" w:hAnsiTheme="majorBidi" w:cstheme="majorBidi"/>
          <w:sz w:val="24"/>
          <w:szCs w:val="24"/>
        </w:rPr>
        <w:t xml:space="preserve">chimie </w:t>
      </w:r>
      <w:r w:rsidR="00582411">
        <w:rPr>
          <w:rFonts w:asciiTheme="majorBidi" w:hAnsiTheme="majorBidi" w:cstheme="majorBidi"/>
          <w:sz w:val="24"/>
          <w:szCs w:val="24"/>
        </w:rPr>
        <w:t xml:space="preserve">de ses eaux </w:t>
      </w:r>
      <w:r>
        <w:rPr>
          <w:rFonts w:asciiTheme="majorBidi" w:hAnsiTheme="majorBidi" w:cstheme="majorBidi"/>
          <w:sz w:val="24"/>
          <w:szCs w:val="24"/>
        </w:rPr>
        <w:t xml:space="preserve">est caractérisée par </w:t>
      </w:r>
      <w:r w:rsidR="005B5081">
        <w:rPr>
          <w:rFonts w:asciiTheme="majorBidi" w:hAnsiTheme="majorBidi" w:cstheme="majorBidi"/>
          <w:sz w:val="24"/>
          <w:szCs w:val="24"/>
        </w:rPr>
        <w:t>trois</w:t>
      </w:r>
      <w:r>
        <w:rPr>
          <w:rFonts w:asciiTheme="majorBidi" w:hAnsiTheme="majorBidi" w:cstheme="majorBidi"/>
          <w:sz w:val="24"/>
          <w:szCs w:val="24"/>
        </w:rPr>
        <w:t xml:space="preserve"> phases :</w:t>
      </w:r>
    </w:p>
    <w:p w:rsidR="005B5081" w:rsidRDefault="001D3F2B" w:rsidP="00582411">
      <w:pPr>
        <w:pStyle w:val="Paragraphedeliste"/>
        <w:numPr>
          <w:ilvl w:val="0"/>
          <w:numId w:val="2"/>
        </w:numPr>
        <w:spacing w:after="0" w:line="360" w:lineRule="auto"/>
        <w:rPr>
          <w:rFonts w:asciiTheme="majorBidi" w:hAnsiTheme="majorBidi" w:cstheme="majorBidi"/>
          <w:sz w:val="24"/>
          <w:szCs w:val="24"/>
        </w:rPr>
      </w:pPr>
      <w:r w:rsidRPr="001D3F2B">
        <w:rPr>
          <w:rFonts w:asciiTheme="majorBidi" w:hAnsiTheme="majorBidi" w:cstheme="majorBidi"/>
          <w:sz w:val="24"/>
          <w:szCs w:val="24"/>
        </w:rPr>
        <w:t>La première</w:t>
      </w:r>
      <w:r>
        <w:rPr>
          <w:rFonts w:asciiTheme="majorBidi" w:hAnsiTheme="majorBidi" w:cstheme="majorBidi"/>
          <w:sz w:val="24"/>
          <w:szCs w:val="24"/>
        </w:rPr>
        <w:t xml:space="preserve"> présente les stations </w:t>
      </w:r>
      <w:r w:rsidR="005B5081">
        <w:rPr>
          <w:rFonts w:asciiTheme="majorBidi" w:hAnsiTheme="majorBidi" w:cstheme="majorBidi"/>
          <w:sz w:val="24"/>
          <w:szCs w:val="24"/>
        </w:rPr>
        <w:t xml:space="preserve">qui se situent à l’amont </w:t>
      </w:r>
      <w:r w:rsidR="00657A12">
        <w:rPr>
          <w:rFonts w:asciiTheme="majorBidi" w:hAnsiTheme="majorBidi" w:cstheme="majorBidi"/>
          <w:sz w:val="24"/>
          <w:szCs w:val="24"/>
        </w:rPr>
        <w:t>du marécage Rejla (OT02 et</w:t>
      </w:r>
      <w:r>
        <w:rPr>
          <w:rFonts w:asciiTheme="majorBidi" w:hAnsiTheme="majorBidi" w:cstheme="majorBidi"/>
          <w:sz w:val="24"/>
          <w:szCs w:val="24"/>
        </w:rPr>
        <w:t xml:space="preserve"> OT03P</w:t>
      </w:r>
      <w:r w:rsidR="00657A12">
        <w:rPr>
          <w:rFonts w:asciiTheme="majorBidi" w:hAnsiTheme="majorBidi" w:cstheme="majorBidi"/>
          <w:sz w:val="24"/>
          <w:szCs w:val="24"/>
        </w:rPr>
        <w:t>, figure 4</w:t>
      </w:r>
      <w:r>
        <w:rPr>
          <w:rFonts w:asciiTheme="majorBidi" w:hAnsiTheme="majorBidi" w:cstheme="majorBidi"/>
          <w:sz w:val="24"/>
          <w:szCs w:val="24"/>
        </w:rPr>
        <w:t>) : il</w:t>
      </w:r>
      <w:r w:rsidR="00582411">
        <w:rPr>
          <w:rFonts w:asciiTheme="majorBidi" w:hAnsiTheme="majorBidi" w:cstheme="majorBidi"/>
          <w:sz w:val="24"/>
          <w:szCs w:val="24"/>
        </w:rPr>
        <w:t>s</w:t>
      </w:r>
      <w:r>
        <w:rPr>
          <w:rFonts w:asciiTheme="majorBidi" w:hAnsiTheme="majorBidi" w:cstheme="majorBidi"/>
          <w:sz w:val="24"/>
          <w:szCs w:val="24"/>
        </w:rPr>
        <w:t xml:space="preserve"> se caractéris</w:t>
      </w:r>
      <w:r w:rsidR="00582411">
        <w:rPr>
          <w:rFonts w:asciiTheme="majorBidi" w:hAnsiTheme="majorBidi" w:cstheme="majorBidi"/>
          <w:sz w:val="24"/>
          <w:szCs w:val="24"/>
        </w:rPr>
        <w:t>e</w:t>
      </w:r>
      <w:r>
        <w:rPr>
          <w:rFonts w:asciiTheme="majorBidi" w:hAnsiTheme="majorBidi" w:cstheme="majorBidi"/>
          <w:sz w:val="24"/>
          <w:szCs w:val="24"/>
        </w:rPr>
        <w:t>nt par</w:t>
      </w:r>
      <w:r w:rsidR="005B5081">
        <w:rPr>
          <w:rFonts w:asciiTheme="majorBidi" w:hAnsiTheme="majorBidi" w:cstheme="majorBidi"/>
          <w:sz w:val="24"/>
          <w:szCs w:val="24"/>
        </w:rPr>
        <w:t> :</w:t>
      </w:r>
    </w:p>
    <w:p w:rsidR="001D3F2B" w:rsidRDefault="001D3F2B" w:rsidP="00357ECA">
      <w:pPr>
        <w:pStyle w:val="Paragraphedeliste"/>
        <w:numPr>
          <w:ilvl w:val="1"/>
          <w:numId w:val="2"/>
        </w:numPr>
        <w:spacing w:after="0" w:line="360" w:lineRule="auto"/>
        <w:rPr>
          <w:rFonts w:asciiTheme="majorBidi" w:hAnsiTheme="majorBidi" w:cstheme="majorBidi"/>
          <w:sz w:val="24"/>
          <w:szCs w:val="24"/>
        </w:rPr>
      </w:pPr>
      <w:r>
        <w:rPr>
          <w:rFonts w:asciiTheme="majorBidi" w:hAnsiTheme="majorBidi" w:cstheme="majorBidi"/>
          <w:sz w:val="24"/>
          <w:szCs w:val="24"/>
        </w:rPr>
        <w:t xml:space="preserve">une augmentation </w:t>
      </w:r>
      <w:r w:rsidR="005B5081">
        <w:rPr>
          <w:rFonts w:asciiTheme="majorBidi" w:hAnsiTheme="majorBidi" w:cstheme="majorBidi"/>
          <w:sz w:val="24"/>
          <w:szCs w:val="24"/>
        </w:rPr>
        <w:t>de l’amont à l’aval : de la conductivité (de 1394 à 1549 µs/cm), du phosphate (de 7.5 à 8.87 mg/L), des bicarbonates (de 484 à 698 mg/L) et du fer (0.42 à 0.77 mg/L).</w:t>
      </w:r>
    </w:p>
    <w:p w:rsidR="005B5081" w:rsidRDefault="005B5081" w:rsidP="00357ECA">
      <w:pPr>
        <w:pStyle w:val="Paragraphedeliste"/>
        <w:numPr>
          <w:ilvl w:val="1"/>
          <w:numId w:val="2"/>
        </w:numPr>
        <w:spacing w:after="0" w:line="360" w:lineRule="auto"/>
        <w:rPr>
          <w:rFonts w:asciiTheme="majorBidi" w:hAnsiTheme="majorBidi" w:cstheme="majorBidi"/>
          <w:sz w:val="24"/>
          <w:szCs w:val="24"/>
        </w:rPr>
      </w:pPr>
      <w:r>
        <w:rPr>
          <w:rFonts w:asciiTheme="majorBidi" w:hAnsiTheme="majorBidi" w:cstheme="majorBidi"/>
          <w:sz w:val="24"/>
          <w:szCs w:val="24"/>
        </w:rPr>
        <w:t xml:space="preserve">une baisse du potentiel d’oxydo-réduction (de 53 à -228 mV) et de l’oxygène dissous (de </w:t>
      </w:r>
      <w:r w:rsidR="00357ECA">
        <w:rPr>
          <w:rFonts w:asciiTheme="majorBidi" w:hAnsiTheme="majorBidi" w:cstheme="majorBidi"/>
          <w:sz w:val="24"/>
          <w:szCs w:val="24"/>
        </w:rPr>
        <w:t>1.39 à 0.26 mg/L)</w:t>
      </w:r>
    </w:p>
    <w:p w:rsidR="00657A12" w:rsidRPr="00657A12" w:rsidRDefault="00657A12" w:rsidP="00657A12">
      <w:pPr>
        <w:spacing w:after="0" w:line="360" w:lineRule="auto"/>
        <w:ind w:left="708"/>
        <w:rPr>
          <w:rFonts w:asciiTheme="majorBidi" w:hAnsiTheme="majorBidi" w:cstheme="majorBidi"/>
          <w:sz w:val="24"/>
          <w:szCs w:val="24"/>
        </w:rPr>
      </w:pPr>
      <w:r>
        <w:rPr>
          <w:rFonts w:asciiTheme="majorBidi" w:hAnsiTheme="majorBidi" w:cstheme="majorBidi"/>
          <w:sz w:val="24"/>
          <w:szCs w:val="24"/>
        </w:rPr>
        <w:t>Ces évolutions indiquent des rejets urbains importants le long de l’oued.</w:t>
      </w:r>
    </w:p>
    <w:p w:rsidR="00357ECA" w:rsidRPr="00357ECA" w:rsidRDefault="00357ECA" w:rsidP="005B5081">
      <w:pPr>
        <w:pStyle w:val="Paragraphedeliste"/>
        <w:spacing w:after="0" w:line="360" w:lineRule="auto"/>
        <w:rPr>
          <w:rFonts w:asciiTheme="majorBidi" w:hAnsiTheme="majorBidi" w:cstheme="majorBidi"/>
          <w:sz w:val="16"/>
          <w:szCs w:val="16"/>
        </w:rPr>
      </w:pPr>
    </w:p>
    <w:p w:rsidR="005B5081" w:rsidRDefault="005B5081" w:rsidP="00582411">
      <w:pPr>
        <w:pStyle w:val="Paragraphedeliste"/>
        <w:numPr>
          <w:ilvl w:val="0"/>
          <w:numId w:val="2"/>
        </w:numPr>
        <w:spacing w:after="0" w:line="360" w:lineRule="auto"/>
        <w:rPr>
          <w:rFonts w:asciiTheme="majorBidi" w:hAnsiTheme="majorBidi" w:cstheme="majorBidi"/>
          <w:sz w:val="24"/>
          <w:szCs w:val="24"/>
        </w:rPr>
      </w:pPr>
      <w:r>
        <w:rPr>
          <w:rFonts w:asciiTheme="majorBidi" w:hAnsiTheme="majorBidi" w:cstheme="majorBidi"/>
          <w:sz w:val="24"/>
          <w:szCs w:val="24"/>
        </w:rPr>
        <w:t>Le deuxième concerne la station située après la confluence</w:t>
      </w:r>
      <w:r w:rsidR="00582411">
        <w:rPr>
          <w:rFonts w:asciiTheme="majorBidi" w:hAnsiTheme="majorBidi" w:cstheme="majorBidi"/>
          <w:sz w:val="24"/>
          <w:szCs w:val="24"/>
        </w:rPr>
        <w:t xml:space="preserve"> de l’oued avec </w:t>
      </w:r>
      <w:r>
        <w:rPr>
          <w:rFonts w:asciiTheme="majorBidi" w:hAnsiTheme="majorBidi" w:cstheme="majorBidi"/>
          <w:sz w:val="24"/>
          <w:szCs w:val="24"/>
        </w:rPr>
        <w:t>le marécage du Rejla (OT4P</w:t>
      </w:r>
      <w:r w:rsidR="00657A12">
        <w:rPr>
          <w:rFonts w:asciiTheme="majorBidi" w:hAnsiTheme="majorBidi" w:cstheme="majorBidi"/>
          <w:sz w:val="24"/>
          <w:szCs w:val="24"/>
        </w:rPr>
        <w:t>, figure 4</w:t>
      </w:r>
      <w:r>
        <w:rPr>
          <w:rFonts w:asciiTheme="majorBidi" w:hAnsiTheme="majorBidi" w:cstheme="majorBidi"/>
          <w:sz w:val="24"/>
          <w:szCs w:val="24"/>
        </w:rPr>
        <w:t>) : on observe</w:t>
      </w:r>
      <w:r w:rsidR="00357ECA">
        <w:rPr>
          <w:rFonts w:asciiTheme="majorBidi" w:hAnsiTheme="majorBidi" w:cstheme="majorBidi"/>
          <w:sz w:val="24"/>
          <w:szCs w:val="24"/>
        </w:rPr>
        <w:t xml:space="preserve"> une évolution inverse à la partie amont du marécage par une :</w:t>
      </w:r>
    </w:p>
    <w:p w:rsidR="00357ECA" w:rsidRDefault="006D578B" w:rsidP="00657A12">
      <w:pPr>
        <w:pStyle w:val="Paragraphedeliste"/>
        <w:numPr>
          <w:ilvl w:val="1"/>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w:t>
      </w:r>
      <w:r w:rsidR="00357ECA">
        <w:rPr>
          <w:rFonts w:asciiTheme="majorBidi" w:hAnsiTheme="majorBidi" w:cstheme="majorBidi"/>
          <w:sz w:val="24"/>
          <w:szCs w:val="24"/>
        </w:rPr>
        <w:t>aisse de la conductivité (de 1549 à 726 µs/cm) et des teneurs en phosphates (de 8.86 à 3 mg/L)</w:t>
      </w:r>
      <w:r>
        <w:rPr>
          <w:rFonts w:asciiTheme="majorBidi" w:hAnsiTheme="majorBidi" w:cstheme="majorBidi"/>
          <w:sz w:val="24"/>
          <w:szCs w:val="24"/>
        </w:rPr>
        <w:t>,</w:t>
      </w:r>
      <w:r w:rsidR="00357ECA">
        <w:rPr>
          <w:rFonts w:asciiTheme="majorBidi" w:hAnsiTheme="majorBidi" w:cstheme="majorBidi"/>
          <w:sz w:val="24"/>
          <w:szCs w:val="24"/>
        </w:rPr>
        <w:t xml:space="preserve"> en bicarbonates (de 698 à 272 mg/L) et en fer (de 0.77 à 0.07 mg/L)</w:t>
      </w:r>
      <w:r w:rsidR="00D5174D">
        <w:rPr>
          <w:rFonts w:asciiTheme="majorBidi" w:hAnsiTheme="majorBidi" w:cstheme="majorBidi"/>
          <w:sz w:val="24"/>
          <w:szCs w:val="24"/>
        </w:rPr>
        <w:t>, indiquant que le marécage favorise la précipitation de ces éléments chimiques</w:t>
      </w:r>
      <w:r w:rsidR="00657A12">
        <w:rPr>
          <w:rFonts w:asciiTheme="majorBidi" w:hAnsiTheme="majorBidi" w:cstheme="majorBidi"/>
          <w:sz w:val="24"/>
          <w:szCs w:val="24"/>
        </w:rPr>
        <w:t xml:space="preserve"> et joue le rôle d’un épurateur naturel des eaux de l’oued</w:t>
      </w:r>
      <w:r w:rsidR="00357ECA">
        <w:rPr>
          <w:rFonts w:asciiTheme="majorBidi" w:hAnsiTheme="majorBidi" w:cstheme="majorBidi"/>
          <w:sz w:val="24"/>
          <w:szCs w:val="24"/>
        </w:rPr>
        <w:t> ;</w:t>
      </w:r>
    </w:p>
    <w:p w:rsidR="00357ECA" w:rsidRDefault="006D578B" w:rsidP="006D578B">
      <w:pPr>
        <w:pStyle w:val="Paragraphedeliste"/>
        <w:numPr>
          <w:ilvl w:val="1"/>
          <w:numId w:val="2"/>
        </w:numPr>
        <w:spacing w:after="0" w:line="360" w:lineRule="auto"/>
        <w:rPr>
          <w:rFonts w:asciiTheme="majorBidi" w:hAnsiTheme="majorBidi" w:cstheme="majorBidi"/>
          <w:sz w:val="24"/>
          <w:szCs w:val="24"/>
        </w:rPr>
      </w:pPr>
      <w:r>
        <w:rPr>
          <w:rFonts w:asciiTheme="majorBidi" w:hAnsiTheme="majorBidi" w:cstheme="majorBidi"/>
          <w:sz w:val="24"/>
          <w:szCs w:val="24"/>
        </w:rPr>
        <w:t>u</w:t>
      </w:r>
      <w:r w:rsidR="00357ECA">
        <w:rPr>
          <w:rFonts w:asciiTheme="majorBidi" w:hAnsiTheme="majorBidi" w:cstheme="majorBidi"/>
          <w:sz w:val="24"/>
          <w:szCs w:val="24"/>
        </w:rPr>
        <w:t>ne augmentation d</w:t>
      </w:r>
      <w:r>
        <w:rPr>
          <w:rFonts w:asciiTheme="majorBidi" w:hAnsiTheme="majorBidi" w:cstheme="majorBidi"/>
          <w:sz w:val="24"/>
          <w:szCs w:val="24"/>
        </w:rPr>
        <w:t>u</w:t>
      </w:r>
      <w:r w:rsidR="00357ECA">
        <w:rPr>
          <w:rFonts w:asciiTheme="majorBidi" w:hAnsiTheme="majorBidi" w:cstheme="majorBidi"/>
          <w:sz w:val="24"/>
          <w:szCs w:val="24"/>
        </w:rPr>
        <w:t xml:space="preserve"> potentiel d’oxydoréduction (de -228 à 121 mV) et </w:t>
      </w:r>
      <w:r>
        <w:rPr>
          <w:rFonts w:asciiTheme="majorBidi" w:hAnsiTheme="majorBidi" w:cstheme="majorBidi"/>
          <w:sz w:val="24"/>
          <w:szCs w:val="24"/>
        </w:rPr>
        <w:t xml:space="preserve">des teneurs en </w:t>
      </w:r>
      <w:r w:rsidR="00357ECA">
        <w:rPr>
          <w:rFonts w:asciiTheme="majorBidi" w:hAnsiTheme="majorBidi" w:cstheme="majorBidi"/>
          <w:sz w:val="24"/>
          <w:szCs w:val="24"/>
        </w:rPr>
        <w:t>ammonium (de 3.1 à 5.3 mg/L)</w:t>
      </w:r>
      <w:r w:rsidR="00D5174D">
        <w:rPr>
          <w:rFonts w:asciiTheme="majorBidi" w:hAnsiTheme="majorBidi" w:cstheme="majorBidi"/>
          <w:sz w:val="24"/>
          <w:szCs w:val="24"/>
        </w:rPr>
        <w:t xml:space="preserve">, indiquant que le marécage présente une autre source en ammonium, liée soit </w:t>
      </w:r>
      <w:r w:rsidR="006F392A">
        <w:rPr>
          <w:rFonts w:asciiTheme="majorBidi" w:hAnsiTheme="majorBidi" w:cstheme="majorBidi"/>
          <w:sz w:val="24"/>
          <w:szCs w:val="24"/>
        </w:rPr>
        <w:t>à</w:t>
      </w:r>
      <w:r w:rsidR="00D5174D">
        <w:rPr>
          <w:rFonts w:asciiTheme="majorBidi" w:hAnsiTheme="majorBidi" w:cstheme="majorBidi"/>
          <w:sz w:val="24"/>
          <w:szCs w:val="24"/>
        </w:rPr>
        <w:t xml:space="preserve"> l’effet d’autre</w:t>
      </w:r>
      <w:r w:rsidR="006F392A">
        <w:rPr>
          <w:rFonts w:asciiTheme="majorBidi" w:hAnsiTheme="majorBidi" w:cstheme="majorBidi"/>
          <w:sz w:val="24"/>
          <w:szCs w:val="24"/>
        </w:rPr>
        <w:t>s</w:t>
      </w:r>
      <w:r w:rsidR="00D5174D">
        <w:rPr>
          <w:rFonts w:asciiTheme="majorBidi" w:hAnsiTheme="majorBidi" w:cstheme="majorBidi"/>
          <w:sz w:val="24"/>
          <w:szCs w:val="24"/>
        </w:rPr>
        <w:t xml:space="preserve"> rejets urbain</w:t>
      </w:r>
      <w:r w:rsidR="006F392A">
        <w:rPr>
          <w:rFonts w:asciiTheme="majorBidi" w:hAnsiTheme="majorBidi" w:cstheme="majorBidi"/>
          <w:sz w:val="24"/>
          <w:szCs w:val="24"/>
        </w:rPr>
        <w:t>s</w:t>
      </w:r>
      <w:r w:rsidR="00D5174D">
        <w:rPr>
          <w:rFonts w:asciiTheme="majorBidi" w:hAnsiTheme="majorBidi" w:cstheme="majorBidi"/>
          <w:sz w:val="24"/>
          <w:szCs w:val="24"/>
        </w:rPr>
        <w:t xml:space="preserve"> qui se jettent dans ce dernier ou au relargage par </w:t>
      </w:r>
      <w:r w:rsidR="006F392A">
        <w:rPr>
          <w:rFonts w:asciiTheme="majorBidi" w:hAnsiTheme="majorBidi" w:cstheme="majorBidi"/>
          <w:sz w:val="24"/>
          <w:szCs w:val="24"/>
        </w:rPr>
        <w:t>s</w:t>
      </w:r>
      <w:r w:rsidR="00D5174D">
        <w:rPr>
          <w:rFonts w:asciiTheme="majorBidi" w:hAnsiTheme="majorBidi" w:cstheme="majorBidi"/>
          <w:sz w:val="24"/>
          <w:szCs w:val="24"/>
        </w:rPr>
        <w:t>es sédiments</w:t>
      </w:r>
      <w:r w:rsidR="006F392A">
        <w:rPr>
          <w:rFonts w:asciiTheme="majorBidi" w:hAnsiTheme="majorBidi" w:cstheme="majorBidi"/>
          <w:sz w:val="24"/>
          <w:szCs w:val="24"/>
        </w:rPr>
        <w:t xml:space="preserve"> chargés en cet espèce chimique</w:t>
      </w:r>
      <w:r w:rsidR="00D5174D">
        <w:rPr>
          <w:rFonts w:asciiTheme="majorBidi" w:hAnsiTheme="majorBidi" w:cstheme="majorBidi"/>
          <w:sz w:val="24"/>
          <w:szCs w:val="24"/>
        </w:rPr>
        <w:t>.</w:t>
      </w:r>
    </w:p>
    <w:p w:rsidR="00D5174D" w:rsidRDefault="006F392A" w:rsidP="006F392A">
      <w:pPr>
        <w:pStyle w:val="Paragraphedeliste"/>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Le troisième situé à l’aval de l’oued Tassift, il est comparable au premier, marqué par l’augmentation de la conductivité (de 726 à 1091 µs/cm), du phosphate (de 3 à 8.6 mg/L), de l’ammonium (de 5.3 à 7 mg/L), des bicarbonates (de 272 à 545 mg/L) et du fer ( de 0.07 à 0.16 mg/L) et une baisse du potentiel d’oxydoréduction (de 121 à -97.5 mV) et de l’oxygène dissous (de 1.14 à 0.28 mg/L). Indiquant des nouveaux rejets urbains.</w:t>
      </w:r>
    </w:p>
    <w:p w:rsidR="006F392A" w:rsidRDefault="006F392A" w:rsidP="006F392A">
      <w:pPr>
        <w:spacing w:after="0" w:line="360" w:lineRule="auto"/>
        <w:jc w:val="both"/>
        <w:rPr>
          <w:rFonts w:asciiTheme="majorBidi" w:hAnsiTheme="majorBidi" w:cstheme="majorBidi"/>
          <w:sz w:val="24"/>
          <w:szCs w:val="24"/>
        </w:rPr>
      </w:pPr>
    </w:p>
    <w:p w:rsidR="006F392A" w:rsidRDefault="006F392A" w:rsidP="006D578B">
      <w:pPr>
        <w:spacing w:after="0" w:line="360" w:lineRule="auto"/>
        <w:ind w:left="360" w:firstLine="348"/>
        <w:jc w:val="both"/>
        <w:rPr>
          <w:rFonts w:asciiTheme="majorBidi" w:hAnsiTheme="majorBidi" w:cstheme="majorBidi"/>
          <w:sz w:val="24"/>
          <w:szCs w:val="24"/>
        </w:rPr>
      </w:pPr>
      <w:r>
        <w:rPr>
          <w:rFonts w:asciiTheme="majorBidi" w:hAnsiTheme="majorBidi" w:cstheme="majorBidi"/>
          <w:sz w:val="24"/>
          <w:szCs w:val="24"/>
        </w:rPr>
        <w:t xml:space="preserve">Pour les </w:t>
      </w:r>
      <w:r w:rsidR="002B3C6A">
        <w:rPr>
          <w:rFonts w:asciiTheme="majorBidi" w:hAnsiTheme="majorBidi" w:cstheme="majorBidi"/>
          <w:sz w:val="24"/>
          <w:szCs w:val="24"/>
        </w:rPr>
        <w:t>ETM</w:t>
      </w:r>
      <w:r>
        <w:rPr>
          <w:rFonts w:asciiTheme="majorBidi" w:hAnsiTheme="majorBidi" w:cstheme="majorBidi"/>
          <w:sz w:val="24"/>
          <w:szCs w:val="24"/>
        </w:rPr>
        <w:t xml:space="preserve">, on observe des </w:t>
      </w:r>
      <w:r w:rsidR="000A44D6">
        <w:rPr>
          <w:rFonts w:asciiTheme="majorBidi" w:hAnsiTheme="majorBidi" w:cstheme="majorBidi"/>
          <w:sz w:val="24"/>
          <w:szCs w:val="24"/>
        </w:rPr>
        <w:t>valeurs élevées en fer (de 0.07 à 0.77 mg/L) et en plomb (0.77 mg/L).</w:t>
      </w:r>
    </w:p>
    <w:p w:rsidR="000A44D6" w:rsidRDefault="000A44D6" w:rsidP="000A44D6">
      <w:pPr>
        <w:spacing w:after="0" w:line="360" w:lineRule="auto"/>
        <w:jc w:val="both"/>
        <w:rPr>
          <w:rFonts w:asciiTheme="majorBidi" w:hAnsiTheme="majorBidi" w:cstheme="majorBidi"/>
          <w:sz w:val="24"/>
          <w:szCs w:val="24"/>
        </w:rPr>
      </w:pPr>
    </w:p>
    <w:p w:rsidR="00EB3BB4" w:rsidRDefault="00EB3BB4" w:rsidP="000A44D6">
      <w:pPr>
        <w:spacing w:after="0" w:line="360" w:lineRule="auto"/>
        <w:jc w:val="both"/>
        <w:rPr>
          <w:rFonts w:asciiTheme="majorBidi" w:hAnsiTheme="majorBidi" w:cstheme="majorBidi"/>
          <w:sz w:val="24"/>
          <w:szCs w:val="24"/>
        </w:rPr>
      </w:pPr>
    </w:p>
    <w:p w:rsidR="00EB3BB4" w:rsidRDefault="002F2808" w:rsidP="002F2808">
      <w:pPr>
        <w:spacing w:after="0" w:line="360" w:lineRule="auto"/>
        <w:jc w:val="center"/>
        <w:rPr>
          <w:rFonts w:asciiTheme="majorBidi" w:hAnsiTheme="majorBidi" w:cstheme="majorBidi"/>
          <w:sz w:val="24"/>
          <w:szCs w:val="24"/>
        </w:rPr>
      </w:pPr>
      <w:r w:rsidRPr="002F2808">
        <w:rPr>
          <w:noProof/>
          <w:szCs w:val="24"/>
        </w:rPr>
        <w:lastRenderedPageBreak/>
        <w:drawing>
          <wp:inline distT="0" distB="0" distL="0" distR="0">
            <wp:extent cx="6231624" cy="8753885"/>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33794" cy="8756934"/>
                    </a:xfrm>
                    <a:prstGeom prst="rect">
                      <a:avLst/>
                    </a:prstGeom>
                    <a:noFill/>
                    <a:ln w="9525">
                      <a:noFill/>
                      <a:miter lim="800000"/>
                      <a:headEnd/>
                      <a:tailEnd/>
                    </a:ln>
                  </pic:spPr>
                </pic:pic>
              </a:graphicData>
            </a:graphic>
          </wp:inline>
        </w:drawing>
      </w:r>
    </w:p>
    <w:p w:rsidR="00921BFF" w:rsidRPr="006E5375" w:rsidRDefault="00921BFF" w:rsidP="006E5375">
      <w:pPr>
        <w:spacing w:after="0" w:line="360" w:lineRule="auto"/>
        <w:jc w:val="center"/>
        <w:rPr>
          <w:rFonts w:asciiTheme="majorBidi" w:hAnsiTheme="majorBidi" w:cstheme="majorBidi"/>
          <w:sz w:val="16"/>
          <w:szCs w:val="16"/>
        </w:rPr>
      </w:pPr>
    </w:p>
    <w:p w:rsidR="001D3F2B" w:rsidRDefault="000F5510" w:rsidP="002F2808">
      <w:pPr>
        <w:spacing w:after="0" w:line="360" w:lineRule="auto"/>
        <w:jc w:val="center"/>
        <w:rPr>
          <w:rFonts w:asciiTheme="majorBidi" w:hAnsiTheme="majorBidi" w:cstheme="majorBidi"/>
          <w:sz w:val="24"/>
          <w:szCs w:val="24"/>
        </w:rPr>
      </w:pPr>
      <w:r w:rsidRPr="00E03B18">
        <w:rPr>
          <w:rFonts w:asciiTheme="majorBidi" w:hAnsiTheme="majorBidi" w:cstheme="majorBidi"/>
          <w:b/>
          <w:bCs/>
          <w:sz w:val="24"/>
          <w:szCs w:val="24"/>
        </w:rPr>
        <w:t>Figure</w:t>
      </w:r>
      <w:r w:rsidR="00734EBD">
        <w:rPr>
          <w:rFonts w:asciiTheme="majorBidi" w:hAnsiTheme="majorBidi" w:cstheme="majorBidi"/>
          <w:b/>
          <w:bCs/>
          <w:sz w:val="24"/>
          <w:szCs w:val="24"/>
        </w:rPr>
        <w:t xml:space="preserve"> 8</w:t>
      </w:r>
      <w:r w:rsidRPr="00E03B18">
        <w:rPr>
          <w:rFonts w:asciiTheme="majorBidi" w:hAnsiTheme="majorBidi" w:cstheme="majorBidi"/>
          <w:b/>
          <w:bCs/>
          <w:sz w:val="24"/>
          <w:szCs w:val="24"/>
        </w:rPr>
        <w:t xml:space="preserve"> : Evolution spatiale des paramètres physico-chimiques des eaux de l’oued </w:t>
      </w:r>
      <w:r>
        <w:rPr>
          <w:rFonts w:asciiTheme="majorBidi" w:hAnsiTheme="majorBidi" w:cstheme="majorBidi"/>
          <w:b/>
          <w:bCs/>
          <w:sz w:val="24"/>
          <w:szCs w:val="24"/>
        </w:rPr>
        <w:t>Tassif</w:t>
      </w:r>
      <w:r w:rsidR="001D3F2B">
        <w:rPr>
          <w:rFonts w:asciiTheme="majorBidi" w:hAnsiTheme="majorBidi" w:cstheme="majorBidi"/>
          <w:sz w:val="24"/>
          <w:szCs w:val="24"/>
        </w:rPr>
        <w:br w:type="page"/>
      </w:r>
    </w:p>
    <w:p w:rsidR="00E03B18" w:rsidRDefault="000D6E1A" w:rsidP="003B5CED">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w:t>
      </w:r>
      <w:r w:rsidR="004F1E5F">
        <w:rPr>
          <w:rFonts w:asciiTheme="majorBidi" w:hAnsiTheme="majorBidi" w:cstheme="majorBidi"/>
          <w:b/>
          <w:bCs/>
          <w:sz w:val="24"/>
          <w:szCs w:val="24"/>
        </w:rPr>
        <w:t>.3.4</w:t>
      </w:r>
      <w:r w:rsidR="00B142A3" w:rsidRPr="00B142A3">
        <w:rPr>
          <w:rFonts w:asciiTheme="majorBidi" w:hAnsiTheme="majorBidi" w:cstheme="majorBidi"/>
          <w:b/>
          <w:bCs/>
          <w:sz w:val="24"/>
          <w:szCs w:val="24"/>
        </w:rPr>
        <w:t>. Oued Nil</w:t>
      </w:r>
    </w:p>
    <w:p w:rsidR="000A44D6" w:rsidRDefault="005276E3" w:rsidP="00F57884">
      <w:pPr>
        <w:spacing w:after="0" w:line="360" w:lineRule="auto"/>
        <w:jc w:val="both"/>
        <w:rPr>
          <w:rFonts w:asciiTheme="majorBidi" w:hAnsiTheme="majorBidi" w:cstheme="majorBidi"/>
          <w:sz w:val="24"/>
          <w:szCs w:val="24"/>
        </w:rPr>
      </w:pPr>
      <w:r w:rsidRPr="005276E3">
        <w:rPr>
          <w:rFonts w:asciiTheme="majorBidi" w:hAnsiTheme="majorBidi" w:cstheme="majorBidi"/>
          <w:sz w:val="24"/>
          <w:szCs w:val="24"/>
        </w:rPr>
        <w:tab/>
        <w:t xml:space="preserve">L’évolution spatiale des </w:t>
      </w:r>
      <w:r>
        <w:rPr>
          <w:rFonts w:asciiTheme="majorBidi" w:hAnsiTheme="majorBidi" w:cstheme="majorBidi"/>
          <w:sz w:val="24"/>
          <w:szCs w:val="24"/>
        </w:rPr>
        <w:t>paramètres physico-chimiques montre qu’il y a deux comportement</w:t>
      </w:r>
      <w:r w:rsidR="00F57884">
        <w:rPr>
          <w:rFonts w:asciiTheme="majorBidi" w:hAnsiTheme="majorBidi" w:cstheme="majorBidi"/>
          <w:sz w:val="24"/>
          <w:szCs w:val="24"/>
        </w:rPr>
        <w:t>s</w:t>
      </w:r>
      <w:r>
        <w:rPr>
          <w:rFonts w:asciiTheme="majorBidi" w:hAnsiTheme="majorBidi" w:cstheme="majorBidi"/>
          <w:sz w:val="24"/>
          <w:szCs w:val="24"/>
        </w:rPr>
        <w:t> :</w:t>
      </w:r>
    </w:p>
    <w:p w:rsidR="005276E3" w:rsidRPr="00F57884" w:rsidRDefault="005276E3" w:rsidP="006D578B">
      <w:pPr>
        <w:pStyle w:val="Paragraphedeliste"/>
        <w:numPr>
          <w:ilvl w:val="0"/>
          <w:numId w:val="10"/>
        </w:numPr>
        <w:spacing w:after="0" w:line="360" w:lineRule="auto"/>
        <w:ind w:left="709"/>
        <w:jc w:val="both"/>
        <w:rPr>
          <w:rFonts w:asciiTheme="majorBidi" w:hAnsiTheme="majorBidi" w:cstheme="majorBidi"/>
          <w:sz w:val="24"/>
          <w:szCs w:val="24"/>
        </w:rPr>
      </w:pPr>
      <w:r w:rsidRPr="00F57884">
        <w:rPr>
          <w:rFonts w:asciiTheme="majorBidi" w:hAnsiTheme="majorBidi" w:cstheme="majorBidi"/>
          <w:sz w:val="24"/>
          <w:szCs w:val="24"/>
        </w:rPr>
        <w:t xml:space="preserve">Le premier est celui de l’oued Nil proprement dit, avant </w:t>
      </w:r>
      <w:r w:rsidR="006D578B">
        <w:rPr>
          <w:rFonts w:asciiTheme="majorBidi" w:hAnsiTheme="majorBidi" w:cstheme="majorBidi"/>
          <w:sz w:val="24"/>
          <w:szCs w:val="24"/>
        </w:rPr>
        <w:t>s</w:t>
      </w:r>
      <w:r w:rsidRPr="00F57884">
        <w:rPr>
          <w:rFonts w:asciiTheme="majorBidi" w:hAnsiTheme="majorBidi" w:cstheme="majorBidi"/>
          <w:sz w:val="24"/>
          <w:szCs w:val="24"/>
        </w:rPr>
        <w:t>a confluence avec ses affluents</w:t>
      </w:r>
      <w:r w:rsidR="00F57884" w:rsidRPr="00F57884">
        <w:rPr>
          <w:rFonts w:asciiTheme="majorBidi" w:hAnsiTheme="majorBidi" w:cstheme="majorBidi"/>
          <w:sz w:val="24"/>
          <w:szCs w:val="24"/>
        </w:rPr>
        <w:t>,</w:t>
      </w:r>
      <w:r w:rsidRPr="00F57884">
        <w:rPr>
          <w:rFonts w:asciiTheme="majorBidi" w:hAnsiTheme="majorBidi" w:cstheme="majorBidi"/>
          <w:sz w:val="24"/>
          <w:szCs w:val="24"/>
        </w:rPr>
        <w:t xml:space="preserve"> présenté par les stations ON1C, ON2C, ON3 et ON4. Il est marqué par</w:t>
      </w:r>
      <w:r w:rsidR="00F57884" w:rsidRPr="00F57884">
        <w:rPr>
          <w:rFonts w:asciiTheme="majorBidi" w:hAnsiTheme="majorBidi" w:cstheme="majorBidi"/>
          <w:sz w:val="24"/>
          <w:szCs w:val="24"/>
        </w:rPr>
        <w:t xml:space="preserve"> </w:t>
      </w:r>
      <w:r w:rsidR="00657A12">
        <w:rPr>
          <w:rFonts w:asciiTheme="majorBidi" w:hAnsiTheme="majorBidi" w:cstheme="majorBidi"/>
          <w:sz w:val="24"/>
          <w:szCs w:val="24"/>
        </w:rPr>
        <w:t>d</w:t>
      </w:r>
      <w:r w:rsidRPr="00F57884">
        <w:rPr>
          <w:rFonts w:asciiTheme="majorBidi" w:hAnsiTheme="majorBidi" w:cstheme="majorBidi"/>
          <w:sz w:val="24"/>
          <w:szCs w:val="24"/>
        </w:rPr>
        <w:t xml:space="preserve">es faibles valeurs </w:t>
      </w:r>
      <w:r w:rsidR="00F57884" w:rsidRPr="00F57884">
        <w:rPr>
          <w:rFonts w:asciiTheme="majorBidi" w:hAnsiTheme="majorBidi" w:cstheme="majorBidi"/>
          <w:sz w:val="24"/>
          <w:szCs w:val="24"/>
        </w:rPr>
        <w:t>en</w:t>
      </w:r>
      <w:r w:rsidRPr="00F57884">
        <w:rPr>
          <w:rFonts w:asciiTheme="majorBidi" w:hAnsiTheme="majorBidi" w:cstheme="majorBidi"/>
          <w:sz w:val="24"/>
          <w:szCs w:val="24"/>
        </w:rPr>
        <w:t xml:space="preserve"> conductivité (226 à 255 µs/cm), des faibles teneurs en nitrates (0.6 à 2 mg/L), en ammonium (0.02 à 0.2 mg/L), en phosphates (0.02 à 0.2 mg/L) et des valeur</w:t>
      </w:r>
      <w:r w:rsidR="00F57884" w:rsidRPr="00F57884">
        <w:rPr>
          <w:rFonts w:asciiTheme="majorBidi" w:hAnsiTheme="majorBidi" w:cstheme="majorBidi"/>
          <w:sz w:val="24"/>
          <w:szCs w:val="24"/>
        </w:rPr>
        <w:t>s</w:t>
      </w:r>
      <w:r w:rsidRPr="00F57884">
        <w:rPr>
          <w:rFonts w:asciiTheme="majorBidi" w:hAnsiTheme="majorBidi" w:cstheme="majorBidi"/>
          <w:sz w:val="24"/>
          <w:szCs w:val="24"/>
        </w:rPr>
        <w:t xml:space="preserve"> qui augmentent de l’amont à l’aval en bicarbonates (de 126 à 148 mg/L) et en fer (de 0.003 à </w:t>
      </w:r>
      <w:r w:rsidR="00F57884" w:rsidRPr="00F57884">
        <w:rPr>
          <w:rFonts w:asciiTheme="majorBidi" w:hAnsiTheme="majorBidi" w:cstheme="majorBidi"/>
          <w:sz w:val="24"/>
          <w:szCs w:val="24"/>
        </w:rPr>
        <w:t>0.05 mg/L) ;</w:t>
      </w:r>
    </w:p>
    <w:p w:rsidR="00F57884" w:rsidRDefault="00F57884" w:rsidP="00657A12">
      <w:pPr>
        <w:pStyle w:val="Paragraphedeliste"/>
        <w:numPr>
          <w:ilvl w:val="0"/>
          <w:numId w:val="10"/>
        </w:numPr>
        <w:spacing w:after="0" w:line="360" w:lineRule="auto"/>
        <w:ind w:left="709"/>
        <w:jc w:val="both"/>
        <w:rPr>
          <w:rFonts w:asciiTheme="majorBidi" w:hAnsiTheme="majorBidi" w:cstheme="majorBidi"/>
          <w:sz w:val="24"/>
          <w:szCs w:val="24"/>
        </w:rPr>
      </w:pPr>
      <w:r w:rsidRPr="00F57884">
        <w:rPr>
          <w:rFonts w:asciiTheme="majorBidi" w:hAnsiTheme="majorBidi" w:cstheme="majorBidi"/>
          <w:sz w:val="24"/>
          <w:szCs w:val="24"/>
        </w:rPr>
        <w:t xml:space="preserve">Le deuxième représente la confluence </w:t>
      </w:r>
      <w:r w:rsidR="00657A12">
        <w:rPr>
          <w:rFonts w:asciiTheme="majorBidi" w:hAnsiTheme="majorBidi" w:cstheme="majorBidi"/>
          <w:sz w:val="24"/>
          <w:szCs w:val="24"/>
        </w:rPr>
        <w:t xml:space="preserve">de </w:t>
      </w:r>
      <w:r w:rsidR="00657A12" w:rsidRPr="00F57884">
        <w:rPr>
          <w:rFonts w:asciiTheme="majorBidi" w:hAnsiTheme="majorBidi" w:cstheme="majorBidi"/>
          <w:sz w:val="24"/>
          <w:szCs w:val="24"/>
        </w:rPr>
        <w:t xml:space="preserve">l’oued Nil </w:t>
      </w:r>
      <w:r w:rsidR="00657A12">
        <w:rPr>
          <w:rFonts w:asciiTheme="majorBidi" w:hAnsiTheme="majorBidi" w:cstheme="majorBidi"/>
          <w:sz w:val="24"/>
          <w:szCs w:val="24"/>
        </w:rPr>
        <w:t>avec ses affluents</w:t>
      </w:r>
      <w:r w:rsidRPr="00F57884">
        <w:rPr>
          <w:rFonts w:asciiTheme="majorBidi" w:hAnsiTheme="majorBidi" w:cstheme="majorBidi"/>
          <w:sz w:val="24"/>
          <w:szCs w:val="24"/>
        </w:rPr>
        <w:t>, présenté par les stations ON5C (confluence avec oued Boukraa), ON6C (confluence avec oued Tassift) et ON7C (confluence avec oued Saayoud). Il est marquée par</w:t>
      </w:r>
      <w:r>
        <w:rPr>
          <w:rFonts w:asciiTheme="majorBidi" w:hAnsiTheme="majorBidi" w:cstheme="majorBidi"/>
          <w:sz w:val="24"/>
          <w:szCs w:val="24"/>
        </w:rPr>
        <w:t> :</w:t>
      </w:r>
    </w:p>
    <w:p w:rsidR="00F57884" w:rsidRDefault="00F57884" w:rsidP="00F57884">
      <w:pPr>
        <w:pStyle w:val="Paragraphedeliste"/>
        <w:numPr>
          <w:ilvl w:val="0"/>
          <w:numId w:val="11"/>
        </w:numPr>
        <w:spacing w:after="0" w:line="360" w:lineRule="auto"/>
        <w:jc w:val="both"/>
        <w:rPr>
          <w:rFonts w:asciiTheme="majorBidi" w:hAnsiTheme="majorBidi" w:cstheme="majorBidi"/>
          <w:sz w:val="24"/>
          <w:szCs w:val="24"/>
        </w:rPr>
      </w:pPr>
      <w:r>
        <w:rPr>
          <w:rFonts w:asciiTheme="majorBidi" w:hAnsiTheme="majorBidi" w:cstheme="majorBidi"/>
          <w:sz w:val="24"/>
          <w:szCs w:val="24"/>
        </w:rPr>
        <w:t>L’augmentation de la conductivité, de l’ammonium</w:t>
      </w:r>
      <w:r w:rsidR="00586DEA">
        <w:rPr>
          <w:rFonts w:asciiTheme="majorBidi" w:hAnsiTheme="majorBidi" w:cstheme="majorBidi"/>
          <w:sz w:val="24"/>
          <w:szCs w:val="24"/>
        </w:rPr>
        <w:t xml:space="preserve"> (de 0.2 à 3.34 mg/L)</w:t>
      </w:r>
      <w:r>
        <w:rPr>
          <w:rFonts w:asciiTheme="majorBidi" w:hAnsiTheme="majorBidi" w:cstheme="majorBidi"/>
          <w:sz w:val="24"/>
          <w:szCs w:val="24"/>
        </w:rPr>
        <w:t>, du phosphate</w:t>
      </w:r>
      <w:r w:rsidR="00586DEA">
        <w:rPr>
          <w:rFonts w:asciiTheme="majorBidi" w:hAnsiTheme="majorBidi" w:cstheme="majorBidi"/>
          <w:sz w:val="24"/>
          <w:szCs w:val="24"/>
        </w:rPr>
        <w:t xml:space="preserve"> (de 0.1 à 1.3 mg/L)</w:t>
      </w:r>
      <w:r>
        <w:rPr>
          <w:rFonts w:asciiTheme="majorBidi" w:hAnsiTheme="majorBidi" w:cstheme="majorBidi"/>
          <w:sz w:val="24"/>
          <w:szCs w:val="24"/>
        </w:rPr>
        <w:t>, des bicarbonates</w:t>
      </w:r>
      <w:r w:rsidR="00586DEA">
        <w:rPr>
          <w:rFonts w:asciiTheme="majorBidi" w:hAnsiTheme="majorBidi" w:cstheme="majorBidi"/>
          <w:sz w:val="24"/>
          <w:szCs w:val="24"/>
        </w:rPr>
        <w:t xml:space="preserve"> (de 148 à 348 mg/L)</w:t>
      </w:r>
      <w:r>
        <w:rPr>
          <w:rFonts w:asciiTheme="majorBidi" w:hAnsiTheme="majorBidi" w:cstheme="majorBidi"/>
          <w:sz w:val="24"/>
          <w:szCs w:val="24"/>
        </w:rPr>
        <w:t>, des nitrites</w:t>
      </w:r>
      <w:r w:rsidR="00586DEA">
        <w:rPr>
          <w:rFonts w:asciiTheme="majorBidi" w:hAnsiTheme="majorBidi" w:cstheme="majorBidi"/>
          <w:sz w:val="24"/>
          <w:szCs w:val="24"/>
        </w:rPr>
        <w:t xml:space="preserve"> (de 0.04 à 0.8 mg/L)</w:t>
      </w:r>
      <w:r>
        <w:rPr>
          <w:rFonts w:asciiTheme="majorBidi" w:hAnsiTheme="majorBidi" w:cstheme="majorBidi"/>
          <w:sz w:val="24"/>
          <w:szCs w:val="24"/>
        </w:rPr>
        <w:t>, du chlorure</w:t>
      </w:r>
      <w:r w:rsidR="00586DEA">
        <w:rPr>
          <w:rFonts w:asciiTheme="majorBidi" w:hAnsiTheme="majorBidi" w:cstheme="majorBidi"/>
          <w:sz w:val="24"/>
          <w:szCs w:val="24"/>
        </w:rPr>
        <w:t xml:space="preserve"> (de 36 à 99 mg/L)</w:t>
      </w:r>
      <w:r>
        <w:rPr>
          <w:rFonts w:asciiTheme="majorBidi" w:hAnsiTheme="majorBidi" w:cstheme="majorBidi"/>
          <w:sz w:val="24"/>
          <w:szCs w:val="24"/>
        </w:rPr>
        <w:t xml:space="preserve">, du calcium </w:t>
      </w:r>
      <w:r w:rsidR="00586DEA">
        <w:rPr>
          <w:rFonts w:asciiTheme="majorBidi" w:hAnsiTheme="majorBidi" w:cstheme="majorBidi"/>
          <w:sz w:val="24"/>
          <w:szCs w:val="24"/>
        </w:rPr>
        <w:t xml:space="preserve">(28 à 55 mg/L) </w:t>
      </w:r>
      <w:r>
        <w:rPr>
          <w:rFonts w:asciiTheme="majorBidi" w:hAnsiTheme="majorBidi" w:cstheme="majorBidi"/>
          <w:sz w:val="24"/>
          <w:szCs w:val="24"/>
        </w:rPr>
        <w:t xml:space="preserve">et du fer </w:t>
      </w:r>
      <w:r w:rsidR="00586DEA">
        <w:rPr>
          <w:rFonts w:asciiTheme="majorBidi" w:hAnsiTheme="majorBidi" w:cstheme="majorBidi"/>
          <w:sz w:val="24"/>
          <w:szCs w:val="24"/>
        </w:rPr>
        <w:t xml:space="preserve">(0.05 à 0.26 mg/L) </w:t>
      </w:r>
      <w:r>
        <w:rPr>
          <w:rFonts w:asciiTheme="majorBidi" w:hAnsiTheme="majorBidi" w:cstheme="majorBidi"/>
          <w:sz w:val="24"/>
          <w:szCs w:val="24"/>
        </w:rPr>
        <w:t xml:space="preserve">avec des valeurs plus élevées </w:t>
      </w:r>
      <w:r w:rsidR="00586DEA">
        <w:rPr>
          <w:rFonts w:asciiTheme="majorBidi" w:hAnsiTheme="majorBidi" w:cstheme="majorBidi"/>
          <w:sz w:val="24"/>
          <w:szCs w:val="24"/>
        </w:rPr>
        <w:t>à la station ON6C, indiquant que l’oued Tassift est le plus polluant de l’oued Nil.</w:t>
      </w:r>
    </w:p>
    <w:p w:rsidR="00586DEA" w:rsidRDefault="00586DEA" w:rsidP="00657A12">
      <w:pPr>
        <w:pStyle w:val="Paragraphedeliste"/>
        <w:numPr>
          <w:ilvl w:val="0"/>
          <w:numId w:val="1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Et la baisse des valeurs de Eh </w:t>
      </w:r>
      <w:r w:rsidR="000D16F1">
        <w:rPr>
          <w:rFonts w:asciiTheme="majorBidi" w:hAnsiTheme="majorBidi" w:cstheme="majorBidi"/>
          <w:sz w:val="24"/>
          <w:szCs w:val="24"/>
        </w:rPr>
        <w:t xml:space="preserve">(de 165 à 114 mV) </w:t>
      </w:r>
      <w:r>
        <w:rPr>
          <w:rFonts w:asciiTheme="majorBidi" w:hAnsiTheme="majorBidi" w:cstheme="majorBidi"/>
          <w:sz w:val="24"/>
          <w:szCs w:val="24"/>
        </w:rPr>
        <w:t>et des nitrates</w:t>
      </w:r>
      <w:r w:rsidR="000D16F1">
        <w:rPr>
          <w:rFonts w:asciiTheme="majorBidi" w:hAnsiTheme="majorBidi" w:cstheme="majorBidi"/>
          <w:sz w:val="24"/>
          <w:szCs w:val="24"/>
        </w:rPr>
        <w:t xml:space="preserve"> (de 1.4 à 1 mg/L)</w:t>
      </w:r>
      <w:r>
        <w:rPr>
          <w:rFonts w:asciiTheme="majorBidi" w:hAnsiTheme="majorBidi" w:cstheme="majorBidi"/>
          <w:sz w:val="24"/>
          <w:szCs w:val="24"/>
        </w:rPr>
        <w:t xml:space="preserve">, indiquant </w:t>
      </w:r>
      <w:r w:rsidR="00657A12">
        <w:rPr>
          <w:rFonts w:asciiTheme="majorBidi" w:hAnsiTheme="majorBidi" w:cstheme="majorBidi"/>
          <w:sz w:val="24"/>
          <w:szCs w:val="24"/>
        </w:rPr>
        <w:t xml:space="preserve">la réduction de ces derniers </w:t>
      </w:r>
      <w:r>
        <w:rPr>
          <w:rFonts w:asciiTheme="majorBidi" w:hAnsiTheme="majorBidi" w:cstheme="majorBidi"/>
          <w:sz w:val="24"/>
          <w:szCs w:val="24"/>
        </w:rPr>
        <w:t>à la forme réduite (nitrite et ammonium).</w:t>
      </w:r>
    </w:p>
    <w:p w:rsidR="00586DEA" w:rsidRDefault="000D16F1" w:rsidP="000D16F1">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Cette évolution montre que la pollution de l’oued Nil provienne principalement des ses affluents et </w:t>
      </w:r>
      <w:r w:rsidR="005F745D">
        <w:rPr>
          <w:rFonts w:asciiTheme="majorBidi" w:hAnsiTheme="majorBidi" w:cstheme="majorBidi"/>
          <w:sz w:val="24"/>
          <w:szCs w:val="24"/>
        </w:rPr>
        <w:t xml:space="preserve">avec </w:t>
      </w:r>
      <w:r>
        <w:rPr>
          <w:rFonts w:asciiTheme="majorBidi" w:hAnsiTheme="majorBidi" w:cstheme="majorBidi"/>
          <w:sz w:val="24"/>
          <w:szCs w:val="24"/>
        </w:rPr>
        <w:t>un degré plus important de l’oued Tassift et que l’origine de la pollution est les rejets urbains.</w:t>
      </w:r>
    </w:p>
    <w:p w:rsidR="000D16F1" w:rsidRDefault="000D16F1" w:rsidP="000D16F1">
      <w:pPr>
        <w:spacing w:after="0" w:line="360" w:lineRule="auto"/>
        <w:jc w:val="both"/>
        <w:rPr>
          <w:rFonts w:asciiTheme="majorBidi" w:hAnsiTheme="majorBidi" w:cstheme="majorBidi"/>
          <w:sz w:val="24"/>
          <w:szCs w:val="24"/>
        </w:rPr>
      </w:pPr>
    </w:p>
    <w:p w:rsidR="002F2808" w:rsidRDefault="002F2808" w:rsidP="002F2808">
      <w:pPr>
        <w:spacing w:after="0" w:line="360" w:lineRule="auto"/>
        <w:jc w:val="center"/>
        <w:rPr>
          <w:rFonts w:asciiTheme="majorBidi" w:hAnsiTheme="majorBidi" w:cstheme="majorBidi"/>
          <w:sz w:val="24"/>
          <w:szCs w:val="24"/>
        </w:rPr>
      </w:pPr>
      <w:r w:rsidRPr="002F2808">
        <w:rPr>
          <w:noProof/>
          <w:szCs w:val="24"/>
        </w:rPr>
        <w:lastRenderedPageBreak/>
        <w:drawing>
          <wp:inline distT="0" distB="0" distL="0" distR="0">
            <wp:extent cx="5017637" cy="8673152"/>
            <wp:effectExtent l="19050" t="0" r="0"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020407" cy="8677941"/>
                    </a:xfrm>
                    <a:prstGeom prst="rect">
                      <a:avLst/>
                    </a:prstGeom>
                    <a:noFill/>
                    <a:ln w="9525">
                      <a:noFill/>
                      <a:miter lim="800000"/>
                      <a:headEnd/>
                      <a:tailEnd/>
                    </a:ln>
                  </pic:spPr>
                </pic:pic>
              </a:graphicData>
            </a:graphic>
          </wp:inline>
        </w:drawing>
      </w:r>
    </w:p>
    <w:p w:rsidR="00484FE9" w:rsidRPr="006E5375" w:rsidRDefault="00484FE9" w:rsidP="006E5375">
      <w:pPr>
        <w:spacing w:after="0" w:line="360" w:lineRule="auto"/>
        <w:jc w:val="center"/>
        <w:rPr>
          <w:rFonts w:asciiTheme="majorBidi" w:hAnsiTheme="majorBidi" w:cstheme="majorBidi"/>
          <w:sz w:val="16"/>
          <w:szCs w:val="16"/>
        </w:rPr>
      </w:pPr>
    </w:p>
    <w:p w:rsidR="00652B64" w:rsidRDefault="00860E91" w:rsidP="002F2808">
      <w:pPr>
        <w:spacing w:after="0" w:line="360" w:lineRule="auto"/>
        <w:jc w:val="center"/>
        <w:rPr>
          <w:rFonts w:asciiTheme="majorBidi" w:hAnsiTheme="majorBidi" w:cstheme="majorBidi"/>
          <w:sz w:val="24"/>
          <w:szCs w:val="24"/>
        </w:rPr>
      </w:pPr>
      <w:r w:rsidRPr="00E03B18">
        <w:rPr>
          <w:rFonts w:asciiTheme="majorBidi" w:hAnsiTheme="majorBidi" w:cstheme="majorBidi"/>
          <w:b/>
          <w:bCs/>
          <w:sz w:val="24"/>
          <w:szCs w:val="24"/>
        </w:rPr>
        <w:t>Figure</w:t>
      </w:r>
      <w:r w:rsidR="00734EBD">
        <w:rPr>
          <w:rFonts w:asciiTheme="majorBidi" w:hAnsiTheme="majorBidi" w:cstheme="majorBidi"/>
          <w:b/>
          <w:bCs/>
          <w:sz w:val="24"/>
          <w:szCs w:val="24"/>
        </w:rPr>
        <w:t xml:space="preserve"> 9</w:t>
      </w:r>
      <w:r w:rsidRPr="00E03B18">
        <w:rPr>
          <w:rFonts w:asciiTheme="majorBidi" w:hAnsiTheme="majorBidi" w:cstheme="majorBidi"/>
          <w:b/>
          <w:bCs/>
          <w:sz w:val="24"/>
          <w:szCs w:val="24"/>
        </w:rPr>
        <w:t xml:space="preserve"> : Evolution spatiale des paramètres physico-chimiques des eaux de l’oued </w:t>
      </w:r>
      <w:r>
        <w:rPr>
          <w:rFonts w:asciiTheme="majorBidi" w:hAnsiTheme="majorBidi" w:cstheme="majorBidi"/>
          <w:b/>
          <w:bCs/>
          <w:sz w:val="24"/>
          <w:szCs w:val="24"/>
        </w:rPr>
        <w:t>Nil</w:t>
      </w:r>
      <w:r w:rsidR="00652B64">
        <w:rPr>
          <w:rFonts w:asciiTheme="majorBidi" w:hAnsiTheme="majorBidi" w:cstheme="majorBidi"/>
          <w:sz w:val="24"/>
          <w:szCs w:val="24"/>
        </w:rPr>
        <w:br w:type="page"/>
      </w:r>
    </w:p>
    <w:p w:rsidR="000D16F1" w:rsidRPr="006E5375" w:rsidRDefault="000D6E1A" w:rsidP="004F1E5F">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w:t>
      </w:r>
      <w:r w:rsidR="000D16F1" w:rsidRPr="006E5375">
        <w:rPr>
          <w:rFonts w:asciiTheme="majorBidi" w:hAnsiTheme="majorBidi" w:cstheme="majorBidi"/>
          <w:b/>
          <w:bCs/>
          <w:sz w:val="24"/>
          <w:szCs w:val="24"/>
        </w:rPr>
        <w:t>.</w:t>
      </w:r>
      <w:r w:rsidR="004F1E5F">
        <w:rPr>
          <w:rFonts w:asciiTheme="majorBidi" w:hAnsiTheme="majorBidi" w:cstheme="majorBidi"/>
          <w:b/>
          <w:bCs/>
          <w:sz w:val="24"/>
          <w:szCs w:val="24"/>
        </w:rPr>
        <w:t>4</w:t>
      </w:r>
      <w:r w:rsidR="000D16F1" w:rsidRPr="006E5375">
        <w:rPr>
          <w:rFonts w:asciiTheme="majorBidi" w:hAnsiTheme="majorBidi" w:cstheme="majorBidi"/>
          <w:b/>
          <w:bCs/>
          <w:sz w:val="24"/>
          <w:szCs w:val="24"/>
        </w:rPr>
        <w:t xml:space="preserve">. Evolution </w:t>
      </w:r>
      <w:r w:rsidR="000D16F1">
        <w:rPr>
          <w:rFonts w:asciiTheme="majorBidi" w:hAnsiTheme="majorBidi" w:cstheme="majorBidi"/>
          <w:b/>
          <w:bCs/>
          <w:sz w:val="24"/>
          <w:szCs w:val="24"/>
        </w:rPr>
        <w:t>temporelle</w:t>
      </w:r>
      <w:r w:rsidR="000D16F1" w:rsidRPr="006E5375">
        <w:rPr>
          <w:rFonts w:asciiTheme="majorBidi" w:hAnsiTheme="majorBidi" w:cstheme="majorBidi"/>
          <w:b/>
          <w:bCs/>
          <w:sz w:val="24"/>
          <w:szCs w:val="24"/>
        </w:rPr>
        <w:t xml:space="preserve"> </w:t>
      </w:r>
      <w:r w:rsidR="000D16F1">
        <w:rPr>
          <w:rFonts w:asciiTheme="majorBidi" w:hAnsiTheme="majorBidi" w:cstheme="majorBidi"/>
          <w:b/>
          <w:bCs/>
          <w:sz w:val="24"/>
          <w:szCs w:val="24"/>
        </w:rPr>
        <w:t>des caractéristiques physico-chimiques des eaux</w:t>
      </w:r>
      <w:r w:rsidR="00935FED">
        <w:rPr>
          <w:rFonts w:asciiTheme="majorBidi" w:hAnsiTheme="majorBidi" w:cstheme="majorBidi"/>
          <w:b/>
          <w:bCs/>
          <w:sz w:val="24"/>
          <w:szCs w:val="24"/>
        </w:rPr>
        <w:t xml:space="preserve"> de l’oued Nil</w:t>
      </w:r>
    </w:p>
    <w:p w:rsidR="00281B8E" w:rsidRDefault="00100417" w:rsidP="00935FE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Elle est étudiée à travers </w:t>
      </w:r>
      <w:r w:rsidR="00281B8E">
        <w:rPr>
          <w:rFonts w:asciiTheme="majorBidi" w:hAnsiTheme="majorBidi" w:cstheme="majorBidi"/>
          <w:sz w:val="24"/>
          <w:szCs w:val="24"/>
        </w:rPr>
        <w:t xml:space="preserve">la station ON7C qui se situe à l’aval de l’oued </w:t>
      </w:r>
      <w:r w:rsidR="00935FED">
        <w:rPr>
          <w:rFonts w:asciiTheme="majorBidi" w:hAnsiTheme="majorBidi" w:cstheme="majorBidi"/>
          <w:sz w:val="24"/>
          <w:szCs w:val="24"/>
        </w:rPr>
        <w:t xml:space="preserve">Nil et qui </w:t>
      </w:r>
      <w:r w:rsidR="00281B8E">
        <w:rPr>
          <w:rFonts w:asciiTheme="majorBidi" w:hAnsiTheme="majorBidi" w:cstheme="majorBidi"/>
          <w:sz w:val="24"/>
          <w:szCs w:val="24"/>
        </w:rPr>
        <w:t xml:space="preserve">présente le cumul de toutes les eaux </w:t>
      </w:r>
      <w:r>
        <w:rPr>
          <w:rFonts w:asciiTheme="majorBidi" w:hAnsiTheme="majorBidi" w:cstheme="majorBidi"/>
          <w:sz w:val="24"/>
          <w:szCs w:val="24"/>
        </w:rPr>
        <w:t xml:space="preserve">(affluents et rejets) </w:t>
      </w:r>
      <w:r w:rsidR="00281B8E">
        <w:rPr>
          <w:rFonts w:asciiTheme="majorBidi" w:hAnsiTheme="majorBidi" w:cstheme="majorBidi"/>
          <w:sz w:val="24"/>
          <w:szCs w:val="24"/>
        </w:rPr>
        <w:t>qui se déversent dans l’oued Nil.</w:t>
      </w:r>
      <w:r>
        <w:rPr>
          <w:rFonts w:asciiTheme="majorBidi" w:hAnsiTheme="majorBidi" w:cstheme="majorBidi"/>
          <w:sz w:val="24"/>
          <w:szCs w:val="24"/>
        </w:rPr>
        <w:t xml:space="preserve"> </w:t>
      </w:r>
      <w:r w:rsidR="002461B9">
        <w:rPr>
          <w:rFonts w:asciiTheme="majorBidi" w:hAnsiTheme="majorBidi" w:cstheme="majorBidi"/>
          <w:sz w:val="24"/>
          <w:szCs w:val="24"/>
        </w:rPr>
        <w:t>Au total 5 campagnes (janvier 2014, avril 2014, juin 214, septembre 2014 et janvier 2015) ont été faites</w:t>
      </w:r>
      <w:r w:rsidR="004949A2">
        <w:rPr>
          <w:rFonts w:asciiTheme="majorBidi" w:hAnsiTheme="majorBidi" w:cstheme="majorBidi"/>
          <w:sz w:val="24"/>
          <w:szCs w:val="24"/>
        </w:rPr>
        <w:t>. P</w:t>
      </w:r>
      <w:r w:rsidR="002461B9">
        <w:rPr>
          <w:rFonts w:asciiTheme="majorBidi" w:hAnsiTheme="majorBidi" w:cstheme="majorBidi"/>
          <w:sz w:val="24"/>
          <w:szCs w:val="24"/>
        </w:rPr>
        <w:t xml:space="preserve">our présenter </w:t>
      </w:r>
      <w:r w:rsidR="004949A2">
        <w:rPr>
          <w:rFonts w:asciiTheme="majorBidi" w:hAnsiTheme="majorBidi" w:cstheme="majorBidi"/>
          <w:sz w:val="24"/>
          <w:szCs w:val="24"/>
        </w:rPr>
        <w:t>l’</w:t>
      </w:r>
      <w:r w:rsidR="002461B9">
        <w:rPr>
          <w:rFonts w:asciiTheme="majorBidi" w:hAnsiTheme="majorBidi" w:cstheme="majorBidi"/>
          <w:sz w:val="24"/>
          <w:szCs w:val="24"/>
        </w:rPr>
        <w:t xml:space="preserve">évolution </w:t>
      </w:r>
      <w:r w:rsidR="002461B9" w:rsidRPr="00260069">
        <w:rPr>
          <w:rFonts w:asciiTheme="majorBidi" w:hAnsiTheme="majorBidi" w:cstheme="majorBidi"/>
          <w:sz w:val="24"/>
          <w:szCs w:val="24"/>
        </w:rPr>
        <w:t xml:space="preserve">temporelle </w:t>
      </w:r>
      <w:r w:rsidR="004949A2">
        <w:rPr>
          <w:rFonts w:asciiTheme="majorBidi" w:hAnsiTheme="majorBidi" w:cstheme="majorBidi"/>
          <w:sz w:val="24"/>
          <w:szCs w:val="24"/>
        </w:rPr>
        <w:t xml:space="preserve">au niveau de cette station nous avons utilisé la moyenne de ces 5 campagnes </w:t>
      </w:r>
      <w:r w:rsidR="002461B9" w:rsidRPr="00260069">
        <w:rPr>
          <w:rFonts w:asciiTheme="majorBidi" w:hAnsiTheme="majorBidi" w:cstheme="majorBidi"/>
          <w:sz w:val="24"/>
          <w:szCs w:val="24"/>
        </w:rPr>
        <w:t xml:space="preserve">(figure </w:t>
      </w:r>
      <w:r w:rsidR="00260069" w:rsidRPr="00260069">
        <w:rPr>
          <w:rFonts w:asciiTheme="majorBidi" w:hAnsiTheme="majorBidi" w:cstheme="majorBidi"/>
          <w:sz w:val="24"/>
          <w:szCs w:val="24"/>
        </w:rPr>
        <w:t>10</w:t>
      </w:r>
      <w:r w:rsidR="002461B9" w:rsidRPr="00260069">
        <w:rPr>
          <w:rFonts w:asciiTheme="majorBidi" w:hAnsiTheme="majorBidi" w:cstheme="majorBidi"/>
          <w:sz w:val="24"/>
          <w:szCs w:val="24"/>
        </w:rPr>
        <w:t>).</w:t>
      </w:r>
    </w:p>
    <w:p w:rsidR="00214B0A" w:rsidRDefault="00214B0A" w:rsidP="00A2021B">
      <w:pPr>
        <w:spacing w:after="0" w:line="360" w:lineRule="auto"/>
        <w:jc w:val="both"/>
        <w:rPr>
          <w:rFonts w:asciiTheme="majorBidi" w:hAnsiTheme="majorBidi" w:cstheme="majorBidi"/>
          <w:sz w:val="24"/>
          <w:szCs w:val="24"/>
        </w:rPr>
      </w:pPr>
    </w:p>
    <w:p w:rsidR="002461B9" w:rsidRDefault="002461B9" w:rsidP="00260069">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Cette figure montre </w:t>
      </w:r>
      <w:r w:rsidR="00E66D35">
        <w:rPr>
          <w:rFonts w:asciiTheme="majorBidi" w:hAnsiTheme="majorBidi" w:cstheme="majorBidi"/>
          <w:sz w:val="24"/>
          <w:szCs w:val="24"/>
        </w:rPr>
        <w:t>trois</w:t>
      </w:r>
      <w:r w:rsidR="00D15F4F">
        <w:rPr>
          <w:rFonts w:asciiTheme="majorBidi" w:hAnsiTheme="majorBidi" w:cstheme="majorBidi"/>
          <w:sz w:val="24"/>
          <w:szCs w:val="24"/>
        </w:rPr>
        <w:t xml:space="preserve"> </w:t>
      </w:r>
      <w:r w:rsidR="00260069">
        <w:rPr>
          <w:rFonts w:asciiTheme="majorBidi" w:hAnsiTheme="majorBidi" w:cstheme="majorBidi"/>
          <w:sz w:val="24"/>
          <w:szCs w:val="24"/>
        </w:rPr>
        <w:t>périodes</w:t>
      </w:r>
      <w:r>
        <w:rPr>
          <w:rFonts w:asciiTheme="majorBidi" w:hAnsiTheme="majorBidi" w:cstheme="majorBidi"/>
          <w:sz w:val="24"/>
          <w:szCs w:val="24"/>
        </w:rPr>
        <w:t> :</w:t>
      </w:r>
    </w:p>
    <w:p w:rsidR="00D15F4F" w:rsidRDefault="00D15F4F" w:rsidP="00A2021B">
      <w:pPr>
        <w:pStyle w:val="Paragraphedeliste"/>
        <w:numPr>
          <w:ilvl w:val="0"/>
          <w:numId w:val="10"/>
        </w:num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La période pluvieuse (novembre à mars), où les précipitations varient entre 85 à 338 mm/mois. On observe :</w:t>
      </w:r>
    </w:p>
    <w:p w:rsidR="00214B0A" w:rsidRPr="00214B0A" w:rsidRDefault="00214B0A" w:rsidP="004949A2">
      <w:pPr>
        <w:pStyle w:val="Paragraphedeliste"/>
        <w:numPr>
          <w:ilvl w:val="0"/>
          <w:numId w:val="12"/>
        </w:numPr>
        <w:spacing w:after="0" w:line="360" w:lineRule="auto"/>
        <w:jc w:val="both"/>
        <w:rPr>
          <w:rFonts w:asciiTheme="majorBidi" w:hAnsiTheme="majorBidi" w:cstheme="majorBidi"/>
          <w:sz w:val="24"/>
          <w:szCs w:val="24"/>
        </w:rPr>
      </w:pPr>
      <w:r w:rsidRPr="00214B0A">
        <w:rPr>
          <w:rFonts w:asciiTheme="majorBidi" w:hAnsiTheme="majorBidi" w:cstheme="majorBidi"/>
          <w:sz w:val="24"/>
          <w:szCs w:val="24"/>
        </w:rPr>
        <w:t>L’augmentation d’</w:t>
      </w:r>
      <w:r w:rsidR="002461B9" w:rsidRPr="00214B0A">
        <w:rPr>
          <w:rFonts w:asciiTheme="majorBidi" w:hAnsiTheme="majorBidi" w:cstheme="majorBidi"/>
          <w:sz w:val="24"/>
          <w:szCs w:val="24"/>
        </w:rPr>
        <w:t xml:space="preserve">Eh </w:t>
      </w:r>
      <w:r w:rsidRPr="00214B0A">
        <w:rPr>
          <w:rFonts w:asciiTheme="majorBidi" w:hAnsiTheme="majorBidi" w:cstheme="majorBidi"/>
          <w:sz w:val="24"/>
          <w:szCs w:val="24"/>
        </w:rPr>
        <w:t xml:space="preserve">à des valeurs qui </w:t>
      </w:r>
      <w:r w:rsidR="00E66D35">
        <w:rPr>
          <w:rFonts w:asciiTheme="majorBidi" w:hAnsiTheme="majorBidi" w:cstheme="majorBidi"/>
          <w:sz w:val="24"/>
          <w:szCs w:val="24"/>
        </w:rPr>
        <w:t>varient entre 129 et 286 mV</w:t>
      </w:r>
      <w:r w:rsidR="00D15F4F" w:rsidRPr="00214B0A">
        <w:rPr>
          <w:rFonts w:asciiTheme="majorBidi" w:hAnsiTheme="majorBidi" w:cstheme="majorBidi"/>
          <w:sz w:val="24"/>
          <w:szCs w:val="24"/>
        </w:rPr>
        <w:t>, produisant un milieu oxydant, ce que peut influer sur les formes réduites (ex. ammonium) et le</w:t>
      </w:r>
      <w:r w:rsidR="004949A2">
        <w:rPr>
          <w:rFonts w:asciiTheme="majorBidi" w:hAnsiTheme="majorBidi" w:cstheme="majorBidi"/>
          <w:sz w:val="24"/>
          <w:szCs w:val="24"/>
        </w:rPr>
        <w:t>s</w:t>
      </w:r>
      <w:r w:rsidR="00D15F4F" w:rsidRPr="00214B0A">
        <w:rPr>
          <w:rFonts w:asciiTheme="majorBidi" w:hAnsiTheme="majorBidi" w:cstheme="majorBidi"/>
          <w:sz w:val="24"/>
          <w:szCs w:val="24"/>
        </w:rPr>
        <w:t xml:space="preserve"> transform</w:t>
      </w:r>
      <w:r w:rsidR="004949A2">
        <w:rPr>
          <w:rFonts w:asciiTheme="majorBidi" w:hAnsiTheme="majorBidi" w:cstheme="majorBidi"/>
          <w:sz w:val="24"/>
          <w:szCs w:val="24"/>
        </w:rPr>
        <w:t>é</w:t>
      </w:r>
      <w:r w:rsidR="00935FED">
        <w:rPr>
          <w:rFonts w:asciiTheme="majorBidi" w:hAnsiTheme="majorBidi" w:cstheme="majorBidi"/>
          <w:sz w:val="24"/>
          <w:szCs w:val="24"/>
        </w:rPr>
        <w:t>e</w:t>
      </w:r>
      <w:r w:rsidR="004949A2">
        <w:rPr>
          <w:rFonts w:asciiTheme="majorBidi" w:hAnsiTheme="majorBidi" w:cstheme="majorBidi"/>
          <w:sz w:val="24"/>
          <w:szCs w:val="24"/>
        </w:rPr>
        <w:t>s</w:t>
      </w:r>
      <w:r w:rsidR="00D15F4F" w:rsidRPr="00214B0A">
        <w:rPr>
          <w:rFonts w:asciiTheme="majorBidi" w:hAnsiTheme="majorBidi" w:cstheme="majorBidi"/>
          <w:sz w:val="24"/>
          <w:szCs w:val="24"/>
        </w:rPr>
        <w:t xml:space="preserve"> en forme</w:t>
      </w:r>
      <w:r w:rsidR="004949A2">
        <w:rPr>
          <w:rFonts w:asciiTheme="majorBidi" w:hAnsiTheme="majorBidi" w:cstheme="majorBidi"/>
          <w:sz w:val="24"/>
          <w:szCs w:val="24"/>
        </w:rPr>
        <w:t>s</w:t>
      </w:r>
      <w:r w:rsidR="00D15F4F" w:rsidRPr="00214B0A">
        <w:rPr>
          <w:rFonts w:asciiTheme="majorBidi" w:hAnsiTheme="majorBidi" w:cstheme="majorBidi"/>
          <w:sz w:val="24"/>
          <w:szCs w:val="24"/>
        </w:rPr>
        <w:t xml:space="preserve"> oxydante</w:t>
      </w:r>
      <w:r w:rsidR="004949A2">
        <w:rPr>
          <w:rFonts w:asciiTheme="majorBidi" w:hAnsiTheme="majorBidi" w:cstheme="majorBidi"/>
          <w:sz w:val="24"/>
          <w:szCs w:val="24"/>
        </w:rPr>
        <w:t>s</w:t>
      </w:r>
      <w:r w:rsidR="00D15F4F" w:rsidRPr="00214B0A">
        <w:rPr>
          <w:rFonts w:asciiTheme="majorBidi" w:hAnsiTheme="majorBidi" w:cstheme="majorBidi"/>
          <w:sz w:val="24"/>
          <w:szCs w:val="24"/>
        </w:rPr>
        <w:t xml:space="preserve"> (ex. nitrates). </w:t>
      </w:r>
      <w:r>
        <w:rPr>
          <w:rFonts w:asciiTheme="majorBidi" w:hAnsiTheme="majorBidi" w:cstheme="majorBidi"/>
          <w:sz w:val="24"/>
          <w:szCs w:val="24"/>
        </w:rPr>
        <w:t>Cet apport en oxygène est lié aux eaux de pluie.</w:t>
      </w:r>
    </w:p>
    <w:p w:rsidR="00214B0A" w:rsidRDefault="00D15F4F" w:rsidP="00935FED">
      <w:pPr>
        <w:pStyle w:val="Paragraphedeliste"/>
        <w:numPr>
          <w:ilvl w:val="0"/>
          <w:numId w:val="12"/>
        </w:numPr>
        <w:spacing w:after="0" w:line="360" w:lineRule="auto"/>
        <w:jc w:val="both"/>
        <w:rPr>
          <w:rFonts w:asciiTheme="majorBidi" w:hAnsiTheme="majorBidi" w:cstheme="majorBidi"/>
          <w:sz w:val="24"/>
          <w:szCs w:val="24"/>
        </w:rPr>
      </w:pPr>
      <w:r w:rsidRPr="00214B0A">
        <w:rPr>
          <w:rFonts w:asciiTheme="majorBidi" w:hAnsiTheme="majorBidi" w:cstheme="majorBidi"/>
          <w:sz w:val="24"/>
          <w:szCs w:val="24"/>
        </w:rPr>
        <w:t>une baiss</w:t>
      </w:r>
      <w:r w:rsidR="00214B0A">
        <w:rPr>
          <w:rFonts w:asciiTheme="majorBidi" w:hAnsiTheme="majorBidi" w:cstheme="majorBidi"/>
          <w:sz w:val="24"/>
          <w:szCs w:val="24"/>
        </w:rPr>
        <w:t>e de la conductivité (328</w:t>
      </w:r>
      <w:r w:rsidR="00E66D35">
        <w:rPr>
          <w:rFonts w:asciiTheme="majorBidi" w:hAnsiTheme="majorBidi" w:cstheme="majorBidi"/>
          <w:sz w:val="24"/>
          <w:szCs w:val="24"/>
        </w:rPr>
        <w:t xml:space="preserve"> à 365 </w:t>
      </w:r>
      <w:r w:rsidR="00214B0A">
        <w:rPr>
          <w:rFonts w:asciiTheme="majorBidi" w:hAnsiTheme="majorBidi" w:cstheme="majorBidi"/>
          <w:sz w:val="24"/>
          <w:szCs w:val="24"/>
        </w:rPr>
        <w:t>µs/cm), de l’ammonium</w:t>
      </w:r>
      <w:r w:rsidR="009B1A5F">
        <w:rPr>
          <w:rFonts w:asciiTheme="majorBidi" w:hAnsiTheme="majorBidi" w:cstheme="majorBidi"/>
          <w:sz w:val="24"/>
          <w:szCs w:val="24"/>
        </w:rPr>
        <w:t xml:space="preserve"> (0.52 à 1.04 mg/L)</w:t>
      </w:r>
      <w:r w:rsidR="00214B0A">
        <w:rPr>
          <w:rFonts w:asciiTheme="majorBidi" w:hAnsiTheme="majorBidi" w:cstheme="majorBidi"/>
          <w:sz w:val="24"/>
          <w:szCs w:val="24"/>
        </w:rPr>
        <w:t>, des nitrites</w:t>
      </w:r>
      <w:r w:rsidR="009B1A5F">
        <w:rPr>
          <w:rFonts w:asciiTheme="majorBidi" w:hAnsiTheme="majorBidi" w:cstheme="majorBidi"/>
          <w:sz w:val="24"/>
          <w:szCs w:val="24"/>
        </w:rPr>
        <w:t xml:space="preserve"> (0.07 à 0.39 mg/L)</w:t>
      </w:r>
      <w:r w:rsidR="00214B0A">
        <w:rPr>
          <w:rFonts w:asciiTheme="majorBidi" w:hAnsiTheme="majorBidi" w:cstheme="majorBidi"/>
          <w:sz w:val="24"/>
          <w:szCs w:val="24"/>
        </w:rPr>
        <w:t>, du phosphate</w:t>
      </w:r>
      <w:r w:rsidR="009B1A5F">
        <w:rPr>
          <w:rFonts w:asciiTheme="majorBidi" w:hAnsiTheme="majorBidi" w:cstheme="majorBidi"/>
          <w:sz w:val="24"/>
          <w:szCs w:val="24"/>
        </w:rPr>
        <w:t xml:space="preserve"> (0.03 à 0.30)</w:t>
      </w:r>
      <w:r w:rsidR="00214B0A">
        <w:rPr>
          <w:rFonts w:asciiTheme="majorBidi" w:hAnsiTheme="majorBidi" w:cstheme="majorBidi"/>
          <w:sz w:val="24"/>
          <w:szCs w:val="24"/>
        </w:rPr>
        <w:t>, des bicarbonates</w:t>
      </w:r>
      <w:r w:rsidR="009B1A5F">
        <w:rPr>
          <w:rFonts w:asciiTheme="majorBidi" w:hAnsiTheme="majorBidi" w:cstheme="majorBidi"/>
          <w:sz w:val="24"/>
          <w:szCs w:val="24"/>
        </w:rPr>
        <w:t xml:space="preserve"> (80 à 156 mg/L)</w:t>
      </w:r>
      <w:r w:rsidR="00214B0A">
        <w:rPr>
          <w:rFonts w:asciiTheme="majorBidi" w:hAnsiTheme="majorBidi" w:cstheme="majorBidi"/>
          <w:sz w:val="24"/>
          <w:szCs w:val="24"/>
        </w:rPr>
        <w:t xml:space="preserve"> et des chlorures</w:t>
      </w:r>
      <w:r w:rsidR="009B1A5F">
        <w:rPr>
          <w:rFonts w:asciiTheme="majorBidi" w:hAnsiTheme="majorBidi" w:cstheme="majorBidi"/>
          <w:sz w:val="24"/>
          <w:szCs w:val="24"/>
        </w:rPr>
        <w:t xml:space="preserve"> (29 à 42 mg/L)</w:t>
      </w:r>
      <w:r w:rsidR="00214B0A">
        <w:rPr>
          <w:rFonts w:asciiTheme="majorBidi" w:hAnsiTheme="majorBidi" w:cstheme="majorBidi"/>
          <w:sz w:val="24"/>
          <w:szCs w:val="24"/>
        </w:rPr>
        <w:t xml:space="preserve">. Elle est liée à l’effet de </w:t>
      </w:r>
      <w:r w:rsidRPr="00214B0A">
        <w:rPr>
          <w:rFonts w:asciiTheme="majorBidi" w:hAnsiTheme="majorBidi" w:cstheme="majorBidi"/>
          <w:sz w:val="24"/>
          <w:szCs w:val="24"/>
        </w:rPr>
        <w:t xml:space="preserve">la dilution </w:t>
      </w:r>
      <w:r w:rsidR="00935FED">
        <w:rPr>
          <w:rFonts w:asciiTheme="majorBidi" w:hAnsiTheme="majorBidi" w:cstheme="majorBidi"/>
          <w:sz w:val="24"/>
          <w:szCs w:val="24"/>
        </w:rPr>
        <w:t>produit par l</w:t>
      </w:r>
      <w:r w:rsidRPr="00214B0A">
        <w:rPr>
          <w:rFonts w:asciiTheme="majorBidi" w:hAnsiTheme="majorBidi" w:cstheme="majorBidi"/>
          <w:sz w:val="24"/>
          <w:szCs w:val="24"/>
        </w:rPr>
        <w:t xml:space="preserve">es </w:t>
      </w:r>
      <w:r w:rsidR="00214B0A">
        <w:rPr>
          <w:rFonts w:asciiTheme="majorBidi" w:hAnsiTheme="majorBidi" w:cstheme="majorBidi"/>
          <w:sz w:val="24"/>
          <w:szCs w:val="24"/>
        </w:rPr>
        <w:t>pluies qui apportent des volumes importantes en eaux à faible minéralisation.</w:t>
      </w:r>
    </w:p>
    <w:p w:rsidR="00214B0A" w:rsidRPr="00214B0A" w:rsidRDefault="00214B0A" w:rsidP="00A2021B">
      <w:pPr>
        <w:spacing w:after="0" w:line="360" w:lineRule="auto"/>
        <w:jc w:val="both"/>
        <w:rPr>
          <w:rFonts w:asciiTheme="majorBidi" w:hAnsiTheme="majorBidi" w:cstheme="majorBidi"/>
          <w:sz w:val="24"/>
          <w:szCs w:val="24"/>
        </w:rPr>
      </w:pPr>
    </w:p>
    <w:p w:rsidR="00CD0B32" w:rsidRDefault="00CD0B32" w:rsidP="00A2021B">
      <w:pPr>
        <w:pStyle w:val="Paragraphedeliste"/>
        <w:numPr>
          <w:ilvl w:val="0"/>
          <w:numId w:val="10"/>
        </w:num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La période transitoire (avril</w:t>
      </w:r>
      <w:r w:rsidRPr="00214B0A">
        <w:rPr>
          <w:rFonts w:asciiTheme="majorBidi" w:hAnsiTheme="majorBidi" w:cstheme="majorBidi"/>
          <w:sz w:val="24"/>
          <w:szCs w:val="24"/>
        </w:rPr>
        <w:t>)</w:t>
      </w:r>
      <w:r>
        <w:rPr>
          <w:rFonts w:asciiTheme="majorBidi" w:hAnsiTheme="majorBidi" w:cstheme="majorBidi"/>
          <w:sz w:val="24"/>
          <w:szCs w:val="24"/>
        </w:rPr>
        <w:t>, où les précipitations sont faible 13.1 mm/mois,</w:t>
      </w:r>
      <w:r w:rsidRPr="00214B0A">
        <w:rPr>
          <w:rFonts w:asciiTheme="majorBidi" w:hAnsiTheme="majorBidi" w:cstheme="majorBidi"/>
          <w:sz w:val="24"/>
          <w:szCs w:val="24"/>
        </w:rPr>
        <w:t xml:space="preserve"> </w:t>
      </w:r>
      <w:r>
        <w:rPr>
          <w:rFonts w:asciiTheme="majorBidi" w:hAnsiTheme="majorBidi" w:cstheme="majorBidi"/>
          <w:sz w:val="24"/>
          <w:szCs w:val="24"/>
        </w:rPr>
        <w:t>mais on constate aussi l’effet de la période pluvieuse. Les concentrations des espèces chimiques sont intermédiaires.</w:t>
      </w:r>
    </w:p>
    <w:p w:rsidR="00CD0B32" w:rsidRPr="00CD0B32" w:rsidRDefault="00CD0B32" w:rsidP="00A2021B">
      <w:pPr>
        <w:jc w:val="both"/>
        <w:rPr>
          <w:rFonts w:asciiTheme="majorBidi" w:hAnsiTheme="majorBidi" w:cstheme="majorBidi"/>
          <w:sz w:val="24"/>
          <w:szCs w:val="24"/>
        </w:rPr>
      </w:pPr>
    </w:p>
    <w:p w:rsidR="00CD0B32" w:rsidRDefault="00CD0B32" w:rsidP="00A2021B">
      <w:pPr>
        <w:pStyle w:val="Paragraphedeliste"/>
        <w:numPr>
          <w:ilvl w:val="0"/>
          <w:numId w:val="10"/>
        </w:num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L</w:t>
      </w:r>
      <w:r w:rsidR="00214B0A" w:rsidRPr="00214B0A">
        <w:rPr>
          <w:rFonts w:asciiTheme="majorBidi" w:hAnsiTheme="majorBidi" w:cstheme="majorBidi"/>
          <w:sz w:val="24"/>
          <w:szCs w:val="24"/>
        </w:rPr>
        <w:t>a période sèche (</w:t>
      </w:r>
      <w:r w:rsidR="00E66D35">
        <w:rPr>
          <w:rFonts w:asciiTheme="majorBidi" w:hAnsiTheme="majorBidi" w:cstheme="majorBidi"/>
          <w:sz w:val="24"/>
          <w:szCs w:val="24"/>
        </w:rPr>
        <w:t>mai</w:t>
      </w:r>
      <w:r w:rsidR="00214B0A" w:rsidRPr="00214B0A">
        <w:rPr>
          <w:rFonts w:asciiTheme="majorBidi" w:hAnsiTheme="majorBidi" w:cstheme="majorBidi"/>
          <w:sz w:val="24"/>
          <w:szCs w:val="24"/>
        </w:rPr>
        <w:t xml:space="preserve"> à octobre)</w:t>
      </w:r>
      <w:r w:rsidR="00E66D35">
        <w:rPr>
          <w:rFonts w:asciiTheme="majorBidi" w:hAnsiTheme="majorBidi" w:cstheme="majorBidi"/>
          <w:sz w:val="24"/>
          <w:szCs w:val="24"/>
        </w:rPr>
        <w:t>, où les précipitations varient entre 0.2 à 49 mm/mois,</w:t>
      </w:r>
      <w:r w:rsidR="00214B0A" w:rsidRPr="00214B0A">
        <w:rPr>
          <w:rFonts w:asciiTheme="majorBidi" w:hAnsiTheme="majorBidi" w:cstheme="majorBidi"/>
          <w:sz w:val="24"/>
          <w:szCs w:val="24"/>
        </w:rPr>
        <w:t xml:space="preserve"> on observe</w:t>
      </w:r>
      <w:r>
        <w:rPr>
          <w:rFonts w:asciiTheme="majorBidi" w:hAnsiTheme="majorBidi" w:cstheme="majorBidi"/>
          <w:sz w:val="24"/>
          <w:szCs w:val="24"/>
        </w:rPr>
        <w:t> :</w:t>
      </w:r>
    </w:p>
    <w:p w:rsidR="00CD0B32" w:rsidRDefault="00214B0A" w:rsidP="00A2021B">
      <w:pPr>
        <w:pStyle w:val="Paragraphedeliste"/>
        <w:numPr>
          <w:ilvl w:val="0"/>
          <w:numId w:val="12"/>
        </w:numPr>
        <w:spacing w:after="0" w:line="360" w:lineRule="auto"/>
        <w:jc w:val="both"/>
        <w:rPr>
          <w:rFonts w:asciiTheme="majorBidi" w:hAnsiTheme="majorBidi" w:cstheme="majorBidi"/>
          <w:sz w:val="24"/>
          <w:szCs w:val="24"/>
        </w:rPr>
      </w:pPr>
      <w:r w:rsidRPr="00214B0A">
        <w:rPr>
          <w:rFonts w:asciiTheme="majorBidi" w:hAnsiTheme="majorBidi" w:cstheme="majorBidi"/>
          <w:sz w:val="24"/>
          <w:szCs w:val="24"/>
        </w:rPr>
        <w:t xml:space="preserve">une baisse importante d’Eh (31 </w:t>
      </w:r>
      <w:r w:rsidR="00CD0B32">
        <w:rPr>
          <w:rFonts w:asciiTheme="majorBidi" w:hAnsiTheme="majorBidi" w:cstheme="majorBidi"/>
          <w:sz w:val="24"/>
          <w:szCs w:val="24"/>
        </w:rPr>
        <w:t xml:space="preserve">à 51 </w:t>
      </w:r>
      <w:r w:rsidRPr="00214B0A">
        <w:rPr>
          <w:rFonts w:asciiTheme="majorBidi" w:hAnsiTheme="majorBidi" w:cstheme="majorBidi"/>
          <w:sz w:val="24"/>
          <w:szCs w:val="24"/>
        </w:rPr>
        <w:t xml:space="preserve">mV), ce qui produit un </w:t>
      </w:r>
      <w:r w:rsidR="00CD0B32">
        <w:rPr>
          <w:rFonts w:asciiTheme="majorBidi" w:hAnsiTheme="majorBidi" w:cstheme="majorBidi"/>
          <w:sz w:val="24"/>
          <w:szCs w:val="24"/>
        </w:rPr>
        <w:t>milieu réducteur et la transformation des formes oxydantes en formes réduites.</w:t>
      </w:r>
    </w:p>
    <w:p w:rsidR="009B1A5F" w:rsidRDefault="009B1A5F" w:rsidP="004949A2">
      <w:pPr>
        <w:pStyle w:val="Paragraphedeliste"/>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une augmentation de la conductivité (545 à</w:t>
      </w:r>
      <w:r w:rsidR="00A2021B">
        <w:rPr>
          <w:rFonts w:asciiTheme="majorBidi" w:hAnsiTheme="majorBidi" w:cstheme="majorBidi"/>
          <w:sz w:val="24"/>
          <w:szCs w:val="24"/>
        </w:rPr>
        <w:t xml:space="preserve"> 1144</w:t>
      </w:r>
      <w:r>
        <w:rPr>
          <w:rFonts w:asciiTheme="majorBidi" w:hAnsiTheme="majorBidi" w:cstheme="majorBidi"/>
          <w:sz w:val="24"/>
          <w:szCs w:val="24"/>
        </w:rPr>
        <w:t xml:space="preserve"> µs/cm), de l’ammonium (</w:t>
      </w:r>
      <w:r w:rsidR="00A2021B">
        <w:rPr>
          <w:rFonts w:asciiTheme="majorBidi" w:hAnsiTheme="majorBidi" w:cstheme="majorBidi"/>
          <w:sz w:val="24"/>
          <w:szCs w:val="24"/>
        </w:rPr>
        <w:t>7.</w:t>
      </w:r>
      <w:r>
        <w:rPr>
          <w:rFonts w:asciiTheme="majorBidi" w:hAnsiTheme="majorBidi" w:cstheme="majorBidi"/>
          <w:sz w:val="24"/>
          <w:szCs w:val="24"/>
        </w:rPr>
        <w:t xml:space="preserve">2 à </w:t>
      </w:r>
      <w:r w:rsidR="00A2021B">
        <w:rPr>
          <w:rFonts w:asciiTheme="majorBidi" w:hAnsiTheme="majorBidi" w:cstheme="majorBidi"/>
          <w:sz w:val="24"/>
          <w:szCs w:val="24"/>
        </w:rPr>
        <w:t>7.9</w:t>
      </w:r>
      <w:r>
        <w:rPr>
          <w:rFonts w:asciiTheme="majorBidi" w:hAnsiTheme="majorBidi" w:cstheme="majorBidi"/>
          <w:sz w:val="24"/>
          <w:szCs w:val="24"/>
        </w:rPr>
        <w:t xml:space="preserve"> mg/L), des nitrites (0.0</w:t>
      </w:r>
      <w:r w:rsidR="00A2021B">
        <w:rPr>
          <w:rFonts w:asciiTheme="majorBidi" w:hAnsiTheme="majorBidi" w:cstheme="majorBidi"/>
          <w:sz w:val="24"/>
          <w:szCs w:val="24"/>
        </w:rPr>
        <w:t>5</w:t>
      </w:r>
      <w:r>
        <w:rPr>
          <w:rFonts w:asciiTheme="majorBidi" w:hAnsiTheme="majorBidi" w:cstheme="majorBidi"/>
          <w:sz w:val="24"/>
          <w:szCs w:val="24"/>
        </w:rPr>
        <w:t xml:space="preserve"> à </w:t>
      </w:r>
      <w:r w:rsidR="00A2021B">
        <w:rPr>
          <w:rFonts w:asciiTheme="majorBidi" w:hAnsiTheme="majorBidi" w:cstheme="majorBidi"/>
          <w:sz w:val="24"/>
          <w:szCs w:val="24"/>
        </w:rPr>
        <w:t>3.41</w:t>
      </w:r>
      <w:r>
        <w:rPr>
          <w:rFonts w:asciiTheme="majorBidi" w:hAnsiTheme="majorBidi" w:cstheme="majorBidi"/>
          <w:sz w:val="24"/>
          <w:szCs w:val="24"/>
        </w:rPr>
        <w:t xml:space="preserve"> mg/L), du phosphate (</w:t>
      </w:r>
      <w:r w:rsidR="00A2021B">
        <w:rPr>
          <w:rFonts w:asciiTheme="majorBidi" w:hAnsiTheme="majorBidi" w:cstheme="majorBidi"/>
          <w:sz w:val="24"/>
          <w:szCs w:val="24"/>
        </w:rPr>
        <w:t>2.75 à 3.23 mg/L</w:t>
      </w:r>
      <w:r>
        <w:rPr>
          <w:rFonts w:asciiTheme="majorBidi" w:hAnsiTheme="majorBidi" w:cstheme="majorBidi"/>
          <w:sz w:val="24"/>
          <w:szCs w:val="24"/>
        </w:rPr>
        <w:t>), des bicarbonates (</w:t>
      </w:r>
      <w:r w:rsidR="00A2021B">
        <w:rPr>
          <w:rFonts w:asciiTheme="majorBidi" w:hAnsiTheme="majorBidi" w:cstheme="majorBidi"/>
          <w:sz w:val="24"/>
          <w:szCs w:val="24"/>
        </w:rPr>
        <w:t>422</w:t>
      </w:r>
      <w:r>
        <w:rPr>
          <w:rFonts w:asciiTheme="majorBidi" w:hAnsiTheme="majorBidi" w:cstheme="majorBidi"/>
          <w:sz w:val="24"/>
          <w:szCs w:val="24"/>
        </w:rPr>
        <w:t xml:space="preserve"> à </w:t>
      </w:r>
      <w:r w:rsidR="00A2021B">
        <w:rPr>
          <w:rFonts w:asciiTheme="majorBidi" w:hAnsiTheme="majorBidi" w:cstheme="majorBidi"/>
          <w:sz w:val="24"/>
          <w:szCs w:val="24"/>
        </w:rPr>
        <w:t>634</w:t>
      </w:r>
      <w:r>
        <w:rPr>
          <w:rFonts w:asciiTheme="majorBidi" w:hAnsiTheme="majorBidi" w:cstheme="majorBidi"/>
          <w:sz w:val="24"/>
          <w:szCs w:val="24"/>
        </w:rPr>
        <w:t xml:space="preserve"> mg/L) et des chlorures (</w:t>
      </w:r>
      <w:r w:rsidR="00A2021B">
        <w:rPr>
          <w:rFonts w:asciiTheme="majorBidi" w:hAnsiTheme="majorBidi" w:cstheme="majorBidi"/>
          <w:sz w:val="24"/>
          <w:szCs w:val="24"/>
        </w:rPr>
        <w:t>142</w:t>
      </w:r>
      <w:r>
        <w:rPr>
          <w:rFonts w:asciiTheme="majorBidi" w:hAnsiTheme="majorBidi" w:cstheme="majorBidi"/>
          <w:sz w:val="24"/>
          <w:szCs w:val="24"/>
        </w:rPr>
        <w:t xml:space="preserve"> à </w:t>
      </w:r>
      <w:r w:rsidR="00A2021B">
        <w:rPr>
          <w:rFonts w:asciiTheme="majorBidi" w:hAnsiTheme="majorBidi" w:cstheme="majorBidi"/>
          <w:sz w:val="24"/>
          <w:szCs w:val="24"/>
        </w:rPr>
        <w:t>199</w:t>
      </w:r>
      <w:r>
        <w:rPr>
          <w:rFonts w:asciiTheme="majorBidi" w:hAnsiTheme="majorBidi" w:cstheme="majorBidi"/>
          <w:sz w:val="24"/>
          <w:szCs w:val="24"/>
        </w:rPr>
        <w:t xml:space="preserve"> mg/L). Elle est liée à l’effet de </w:t>
      </w:r>
      <w:r w:rsidR="004949A2">
        <w:rPr>
          <w:rFonts w:asciiTheme="majorBidi" w:hAnsiTheme="majorBidi" w:cstheme="majorBidi"/>
          <w:sz w:val="24"/>
          <w:szCs w:val="24"/>
        </w:rPr>
        <w:t>la sècheresse (</w:t>
      </w:r>
      <w:r w:rsidR="00A2021B">
        <w:rPr>
          <w:rFonts w:asciiTheme="majorBidi" w:hAnsiTheme="majorBidi" w:cstheme="majorBidi"/>
          <w:sz w:val="24"/>
          <w:szCs w:val="24"/>
        </w:rPr>
        <w:t xml:space="preserve">absence </w:t>
      </w:r>
      <w:r w:rsidRPr="00214B0A">
        <w:rPr>
          <w:rFonts w:asciiTheme="majorBidi" w:hAnsiTheme="majorBidi" w:cstheme="majorBidi"/>
          <w:sz w:val="24"/>
          <w:szCs w:val="24"/>
        </w:rPr>
        <w:t xml:space="preserve">des </w:t>
      </w:r>
      <w:r>
        <w:rPr>
          <w:rFonts w:asciiTheme="majorBidi" w:hAnsiTheme="majorBidi" w:cstheme="majorBidi"/>
          <w:sz w:val="24"/>
          <w:szCs w:val="24"/>
        </w:rPr>
        <w:t>pluies</w:t>
      </w:r>
      <w:r w:rsidR="004949A2">
        <w:rPr>
          <w:rFonts w:asciiTheme="majorBidi" w:hAnsiTheme="majorBidi" w:cstheme="majorBidi"/>
          <w:sz w:val="24"/>
          <w:szCs w:val="24"/>
        </w:rPr>
        <w:t>)</w:t>
      </w:r>
      <w:r>
        <w:rPr>
          <w:rFonts w:asciiTheme="majorBidi" w:hAnsiTheme="majorBidi" w:cstheme="majorBidi"/>
          <w:sz w:val="24"/>
          <w:szCs w:val="24"/>
        </w:rPr>
        <w:t xml:space="preserve"> </w:t>
      </w:r>
      <w:r w:rsidR="00A2021B">
        <w:rPr>
          <w:rFonts w:asciiTheme="majorBidi" w:hAnsiTheme="majorBidi" w:cstheme="majorBidi"/>
          <w:sz w:val="24"/>
          <w:szCs w:val="24"/>
        </w:rPr>
        <w:t>et l’augmentation proportionnelle des apports anthropiques par rapport aux eaux naturelle.</w:t>
      </w:r>
    </w:p>
    <w:p w:rsidR="00E66D35" w:rsidRPr="00214B0A" w:rsidRDefault="00E66D35" w:rsidP="00A2021B">
      <w:pPr>
        <w:spacing w:after="0" w:line="360" w:lineRule="auto"/>
        <w:jc w:val="both"/>
        <w:rPr>
          <w:rFonts w:asciiTheme="majorBidi" w:hAnsiTheme="majorBidi" w:cstheme="majorBidi"/>
          <w:sz w:val="24"/>
          <w:szCs w:val="24"/>
        </w:rPr>
      </w:pPr>
    </w:p>
    <w:p w:rsidR="00281B8E" w:rsidRDefault="00A2021B" w:rsidP="0026006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Pour les éléments traces mé</w:t>
      </w:r>
      <w:r w:rsidR="00260069">
        <w:rPr>
          <w:rFonts w:asciiTheme="majorBidi" w:hAnsiTheme="majorBidi" w:cstheme="majorBidi"/>
          <w:sz w:val="24"/>
          <w:szCs w:val="24"/>
        </w:rPr>
        <w:t>talliques, seul deux campagnes</w:t>
      </w:r>
      <w:r>
        <w:rPr>
          <w:rFonts w:asciiTheme="majorBidi" w:hAnsiTheme="majorBidi" w:cstheme="majorBidi"/>
          <w:sz w:val="24"/>
          <w:szCs w:val="24"/>
        </w:rPr>
        <w:t xml:space="preserve"> ont été réalisées, ils mettent </w:t>
      </w:r>
      <w:r w:rsidR="00260069">
        <w:rPr>
          <w:rFonts w:asciiTheme="majorBidi" w:hAnsiTheme="majorBidi" w:cstheme="majorBidi"/>
          <w:sz w:val="24"/>
          <w:szCs w:val="24"/>
        </w:rPr>
        <w:t xml:space="preserve">en évidence </w:t>
      </w:r>
      <w:r>
        <w:rPr>
          <w:rFonts w:asciiTheme="majorBidi" w:hAnsiTheme="majorBidi" w:cstheme="majorBidi"/>
          <w:sz w:val="24"/>
          <w:szCs w:val="24"/>
        </w:rPr>
        <w:t>la présence du plomb avec des concentrations élevées (0.9 mg/L).</w:t>
      </w:r>
    </w:p>
    <w:p w:rsidR="00200485" w:rsidRDefault="00200485" w:rsidP="00200485">
      <w:pPr>
        <w:spacing w:after="0" w:line="360" w:lineRule="auto"/>
        <w:jc w:val="both"/>
        <w:rPr>
          <w:rFonts w:asciiTheme="majorBidi" w:hAnsiTheme="majorBidi" w:cstheme="majorBidi"/>
          <w:sz w:val="24"/>
          <w:szCs w:val="24"/>
        </w:rPr>
      </w:pPr>
    </w:p>
    <w:p w:rsidR="00200485" w:rsidRDefault="00200485" w:rsidP="00200485">
      <w:pPr>
        <w:spacing w:after="0" w:line="360" w:lineRule="auto"/>
        <w:jc w:val="center"/>
        <w:rPr>
          <w:rFonts w:asciiTheme="majorBidi" w:hAnsiTheme="majorBidi" w:cstheme="majorBidi"/>
          <w:sz w:val="24"/>
          <w:szCs w:val="24"/>
        </w:rPr>
      </w:pPr>
      <w:r w:rsidRPr="00200485">
        <w:rPr>
          <w:noProof/>
          <w:szCs w:val="24"/>
        </w:rPr>
        <w:lastRenderedPageBreak/>
        <w:drawing>
          <wp:inline distT="0" distB="0" distL="0" distR="0">
            <wp:extent cx="5123219" cy="8570794"/>
            <wp:effectExtent l="19050" t="0" r="1231"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124859" cy="8573538"/>
                    </a:xfrm>
                    <a:prstGeom prst="rect">
                      <a:avLst/>
                    </a:prstGeom>
                    <a:noFill/>
                    <a:ln w="9525">
                      <a:noFill/>
                      <a:miter lim="800000"/>
                      <a:headEnd/>
                      <a:tailEnd/>
                    </a:ln>
                  </pic:spPr>
                </pic:pic>
              </a:graphicData>
            </a:graphic>
          </wp:inline>
        </w:drawing>
      </w:r>
    </w:p>
    <w:p w:rsidR="00860E91" w:rsidRPr="00200485" w:rsidRDefault="00860E91" w:rsidP="00076B99">
      <w:pPr>
        <w:spacing w:after="0" w:line="360" w:lineRule="auto"/>
        <w:jc w:val="center"/>
        <w:rPr>
          <w:rFonts w:asciiTheme="majorBidi" w:hAnsiTheme="majorBidi" w:cstheme="majorBidi"/>
          <w:sz w:val="16"/>
          <w:szCs w:val="16"/>
        </w:rPr>
      </w:pPr>
    </w:p>
    <w:p w:rsidR="00860E91" w:rsidRPr="00A72069" w:rsidRDefault="00A72069" w:rsidP="00734EBD">
      <w:pPr>
        <w:spacing w:after="0" w:line="360" w:lineRule="auto"/>
        <w:jc w:val="center"/>
        <w:rPr>
          <w:rFonts w:asciiTheme="majorBidi" w:hAnsiTheme="majorBidi" w:cstheme="majorBidi"/>
          <w:b/>
          <w:bCs/>
          <w:sz w:val="24"/>
          <w:szCs w:val="24"/>
        </w:rPr>
      </w:pPr>
      <w:r w:rsidRPr="00A72069">
        <w:rPr>
          <w:rFonts w:asciiTheme="majorBidi" w:hAnsiTheme="majorBidi" w:cstheme="majorBidi"/>
          <w:b/>
          <w:bCs/>
          <w:sz w:val="24"/>
          <w:szCs w:val="24"/>
        </w:rPr>
        <w:t>Figure</w:t>
      </w:r>
      <w:r w:rsidR="00734EBD">
        <w:rPr>
          <w:rFonts w:asciiTheme="majorBidi" w:hAnsiTheme="majorBidi" w:cstheme="majorBidi"/>
          <w:b/>
          <w:bCs/>
          <w:sz w:val="24"/>
          <w:szCs w:val="24"/>
        </w:rPr>
        <w:t xml:space="preserve"> 10</w:t>
      </w:r>
      <w:r w:rsidRPr="00A72069">
        <w:rPr>
          <w:rFonts w:asciiTheme="majorBidi" w:hAnsiTheme="majorBidi" w:cstheme="majorBidi"/>
          <w:b/>
          <w:bCs/>
          <w:sz w:val="24"/>
          <w:szCs w:val="24"/>
        </w:rPr>
        <w:t> : Evolution temporelle des paramètres physico-chimiques de la station ON7C (partie aval de l’oued Nil)</w:t>
      </w:r>
    </w:p>
    <w:p w:rsidR="00860E91" w:rsidRPr="00200485" w:rsidRDefault="00860E91" w:rsidP="003B5CED">
      <w:pPr>
        <w:spacing w:after="0" w:line="360" w:lineRule="auto"/>
        <w:rPr>
          <w:rFonts w:asciiTheme="majorBidi" w:hAnsiTheme="majorBidi" w:cstheme="majorBidi"/>
          <w:sz w:val="16"/>
          <w:szCs w:val="16"/>
        </w:rPr>
      </w:pPr>
    </w:p>
    <w:p w:rsidR="00860E91" w:rsidRPr="005239FD" w:rsidRDefault="000D6E1A" w:rsidP="003B5CED">
      <w:pPr>
        <w:spacing w:after="0" w:line="360" w:lineRule="auto"/>
        <w:rPr>
          <w:rFonts w:asciiTheme="majorBidi" w:hAnsiTheme="majorBidi" w:cstheme="majorBidi"/>
          <w:b/>
          <w:bCs/>
          <w:sz w:val="24"/>
          <w:szCs w:val="24"/>
        </w:rPr>
      </w:pPr>
      <w:r>
        <w:rPr>
          <w:rFonts w:asciiTheme="majorBidi" w:hAnsiTheme="majorBidi" w:cstheme="majorBidi"/>
          <w:b/>
          <w:bCs/>
          <w:sz w:val="24"/>
          <w:szCs w:val="24"/>
        </w:rPr>
        <w:t>4</w:t>
      </w:r>
      <w:r w:rsidR="005239FD" w:rsidRPr="005239FD">
        <w:rPr>
          <w:rFonts w:asciiTheme="majorBidi" w:hAnsiTheme="majorBidi" w:cstheme="majorBidi"/>
          <w:b/>
          <w:bCs/>
          <w:sz w:val="24"/>
          <w:szCs w:val="24"/>
        </w:rPr>
        <w:t xml:space="preserve">.5. Echanges eau </w:t>
      </w:r>
      <w:r w:rsidR="005419B5">
        <w:rPr>
          <w:rFonts w:asciiTheme="majorBidi" w:hAnsiTheme="majorBidi" w:cstheme="majorBidi"/>
          <w:b/>
          <w:bCs/>
          <w:sz w:val="24"/>
          <w:szCs w:val="24"/>
        </w:rPr>
        <w:t>–</w:t>
      </w:r>
      <w:r w:rsidR="005239FD" w:rsidRPr="005239FD">
        <w:rPr>
          <w:rFonts w:asciiTheme="majorBidi" w:hAnsiTheme="majorBidi" w:cstheme="majorBidi"/>
          <w:b/>
          <w:bCs/>
          <w:sz w:val="24"/>
          <w:szCs w:val="24"/>
        </w:rPr>
        <w:t xml:space="preserve"> sédiment</w:t>
      </w:r>
      <w:r w:rsidR="005419B5">
        <w:rPr>
          <w:rFonts w:asciiTheme="majorBidi" w:hAnsiTheme="majorBidi" w:cstheme="majorBidi"/>
          <w:b/>
          <w:bCs/>
          <w:sz w:val="24"/>
          <w:szCs w:val="24"/>
        </w:rPr>
        <w:t xml:space="preserve"> des éléments traces métal</w:t>
      </w:r>
      <w:r w:rsidR="00260069">
        <w:rPr>
          <w:rFonts w:asciiTheme="majorBidi" w:hAnsiTheme="majorBidi" w:cstheme="majorBidi"/>
          <w:b/>
          <w:bCs/>
          <w:sz w:val="24"/>
          <w:szCs w:val="24"/>
        </w:rPr>
        <w:t>l</w:t>
      </w:r>
      <w:r w:rsidR="005419B5">
        <w:rPr>
          <w:rFonts w:asciiTheme="majorBidi" w:hAnsiTheme="majorBidi" w:cstheme="majorBidi"/>
          <w:b/>
          <w:bCs/>
          <w:sz w:val="24"/>
          <w:szCs w:val="24"/>
        </w:rPr>
        <w:t>iques</w:t>
      </w:r>
    </w:p>
    <w:p w:rsidR="00860E91" w:rsidRDefault="004949A2" w:rsidP="00F009B3">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L’analyse de la relation eau-sédiment a été réalisée sur les stations de l’oued Nil : 2 stations (ON2 et ON4) avant </w:t>
      </w:r>
      <w:r w:rsidR="00F009B3">
        <w:rPr>
          <w:rFonts w:asciiTheme="majorBidi" w:hAnsiTheme="majorBidi" w:cstheme="majorBidi"/>
          <w:sz w:val="24"/>
          <w:szCs w:val="24"/>
        </w:rPr>
        <w:t>son confluence av</w:t>
      </w:r>
      <w:r>
        <w:rPr>
          <w:rFonts w:asciiTheme="majorBidi" w:hAnsiTheme="majorBidi" w:cstheme="majorBidi"/>
          <w:sz w:val="24"/>
          <w:szCs w:val="24"/>
        </w:rPr>
        <w:t xml:space="preserve">ec ses affluents et 3 après </w:t>
      </w:r>
      <w:r w:rsidR="00F009B3">
        <w:rPr>
          <w:rFonts w:asciiTheme="majorBidi" w:hAnsiTheme="majorBidi" w:cstheme="majorBidi"/>
          <w:sz w:val="24"/>
          <w:szCs w:val="24"/>
        </w:rPr>
        <w:t>s</w:t>
      </w:r>
      <w:r>
        <w:rPr>
          <w:rFonts w:asciiTheme="majorBidi" w:hAnsiTheme="majorBidi" w:cstheme="majorBidi"/>
          <w:sz w:val="24"/>
          <w:szCs w:val="24"/>
        </w:rPr>
        <w:t>a confluence avec ses affluents : ON5C (confluence avec oued Boukraa), ON6C (confluence avec oued Tassift) et ON7C (confluence avec oued Saayoud). D</w:t>
      </w:r>
      <w:r w:rsidR="005419B5">
        <w:rPr>
          <w:rFonts w:asciiTheme="majorBidi" w:hAnsiTheme="majorBidi" w:cstheme="majorBidi"/>
          <w:sz w:val="24"/>
          <w:szCs w:val="24"/>
        </w:rPr>
        <w:t xml:space="preserve">eux campagnes (janvier et avril 2014) </w:t>
      </w:r>
      <w:r>
        <w:rPr>
          <w:rFonts w:asciiTheme="majorBidi" w:hAnsiTheme="majorBidi" w:cstheme="majorBidi"/>
          <w:sz w:val="24"/>
          <w:szCs w:val="24"/>
        </w:rPr>
        <w:t xml:space="preserve">ont été </w:t>
      </w:r>
      <w:r w:rsidR="005419B5">
        <w:rPr>
          <w:rFonts w:asciiTheme="majorBidi" w:hAnsiTheme="majorBidi" w:cstheme="majorBidi"/>
          <w:sz w:val="24"/>
          <w:szCs w:val="24"/>
        </w:rPr>
        <w:t>réalisé</w:t>
      </w:r>
      <w:r>
        <w:rPr>
          <w:rFonts w:asciiTheme="majorBidi" w:hAnsiTheme="majorBidi" w:cstheme="majorBidi"/>
          <w:sz w:val="24"/>
          <w:szCs w:val="24"/>
        </w:rPr>
        <w:t>e</w:t>
      </w:r>
      <w:r w:rsidR="005419B5">
        <w:rPr>
          <w:rFonts w:asciiTheme="majorBidi" w:hAnsiTheme="majorBidi" w:cstheme="majorBidi"/>
          <w:sz w:val="24"/>
          <w:szCs w:val="24"/>
        </w:rPr>
        <w:t xml:space="preserve">s sur </w:t>
      </w:r>
      <w:r>
        <w:rPr>
          <w:rFonts w:asciiTheme="majorBidi" w:hAnsiTheme="majorBidi" w:cstheme="majorBidi"/>
          <w:sz w:val="24"/>
          <w:szCs w:val="24"/>
        </w:rPr>
        <w:t xml:space="preserve">ces </w:t>
      </w:r>
      <w:r w:rsidR="005419B5">
        <w:rPr>
          <w:rFonts w:asciiTheme="majorBidi" w:hAnsiTheme="majorBidi" w:cstheme="majorBidi"/>
          <w:sz w:val="24"/>
          <w:szCs w:val="24"/>
        </w:rPr>
        <w:t xml:space="preserve">5 stations </w:t>
      </w:r>
      <w:r>
        <w:rPr>
          <w:rFonts w:asciiTheme="majorBidi" w:hAnsiTheme="majorBidi" w:cstheme="majorBidi"/>
          <w:sz w:val="24"/>
          <w:szCs w:val="24"/>
        </w:rPr>
        <w:t>avec</w:t>
      </w:r>
      <w:r w:rsidR="005419B5">
        <w:rPr>
          <w:rFonts w:asciiTheme="majorBidi" w:hAnsiTheme="majorBidi" w:cstheme="majorBidi"/>
          <w:sz w:val="24"/>
          <w:szCs w:val="24"/>
        </w:rPr>
        <w:t xml:space="preserve"> l’analyse de 5 éléments traces métalliques (cadmium, plomb, cuivre, zinc et chrome)</w:t>
      </w:r>
      <w:r>
        <w:rPr>
          <w:rFonts w:asciiTheme="majorBidi" w:hAnsiTheme="majorBidi" w:cstheme="majorBidi"/>
          <w:sz w:val="24"/>
          <w:szCs w:val="24"/>
        </w:rPr>
        <w:t xml:space="preserve">. </w:t>
      </w:r>
      <w:r w:rsidR="00B43496">
        <w:rPr>
          <w:rFonts w:asciiTheme="majorBidi" w:hAnsiTheme="majorBidi" w:cstheme="majorBidi"/>
          <w:sz w:val="24"/>
          <w:szCs w:val="24"/>
        </w:rPr>
        <w:t xml:space="preserve">La moyenne de ces deux campagnes est </w:t>
      </w:r>
      <w:r w:rsidR="005419B5">
        <w:rPr>
          <w:rFonts w:asciiTheme="majorBidi" w:hAnsiTheme="majorBidi" w:cstheme="majorBidi"/>
          <w:sz w:val="24"/>
          <w:szCs w:val="24"/>
        </w:rPr>
        <w:t>présenté</w:t>
      </w:r>
      <w:r w:rsidR="00260069">
        <w:rPr>
          <w:rFonts w:asciiTheme="majorBidi" w:hAnsiTheme="majorBidi" w:cstheme="majorBidi"/>
          <w:sz w:val="24"/>
          <w:szCs w:val="24"/>
        </w:rPr>
        <w:t>e</w:t>
      </w:r>
      <w:r w:rsidR="005419B5">
        <w:rPr>
          <w:rFonts w:asciiTheme="majorBidi" w:hAnsiTheme="majorBidi" w:cstheme="majorBidi"/>
          <w:sz w:val="24"/>
          <w:szCs w:val="24"/>
        </w:rPr>
        <w:t xml:space="preserve"> dans la figure</w:t>
      </w:r>
      <w:r w:rsidR="00260069" w:rsidRPr="00260069">
        <w:rPr>
          <w:rFonts w:asciiTheme="majorBidi" w:hAnsiTheme="majorBidi" w:cstheme="majorBidi"/>
          <w:sz w:val="24"/>
          <w:szCs w:val="24"/>
        </w:rPr>
        <w:t xml:space="preserve"> 11</w:t>
      </w:r>
      <w:r w:rsidR="005419B5" w:rsidRPr="00260069">
        <w:rPr>
          <w:rFonts w:asciiTheme="majorBidi" w:hAnsiTheme="majorBidi" w:cstheme="majorBidi"/>
          <w:sz w:val="24"/>
          <w:szCs w:val="24"/>
        </w:rPr>
        <w:t>.</w:t>
      </w:r>
    </w:p>
    <w:p w:rsidR="004949A2" w:rsidRDefault="004949A2" w:rsidP="00260069">
      <w:pPr>
        <w:spacing w:after="0" w:line="360" w:lineRule="auto"/>
        <w:jc w:val="both"/>
        <w:rPr>
          <w:rFonts w:asciiTheme="majorBidi" w:hAnsiTheme="majorBidi" w:cstheme="majorBidi"/>
          <w:sz w:val="24"/>
          <w:szCs w:val="24"/>
        </w:rPr>
      </w:pPr>
    </w:p>
    <w:p w:rsidR="005419B5" w:rsidRDefault="005419B5" w:rsidP="0026006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Cette figure montre que les concentrations du plomb dans l’eau et le sédiment sont comparables, indiquant la possibilité d’un échange d’ion entre les sédiments et l’eau. Par contre les autres éléments traces métalliques présentent des concentrations élevées dans les sédiments par rapport à l’eau, cela peut indiquer que ces éléments chimiques ont tendance d’être adsorbés par les sédiments du lit de l’oued</w:t>
      </w:r>
      <w:r w:rsidR="00150060">
        <w:rPr>
          <w:rFonts w:asciiTheme="majorBidi" w:hAnsiTheme="majorBidi" w:cstheme="majorBidi"/>
          <w:sz w:val="24"/>
          <w:szCs w:val="24"/>
        </w:rPr>
        <w:t>.</w:t>
      </w:r>
      <w:r w:rsidR="006E4C11">
        <w:rPr>
          <w:rFonts w:asciiTheme="majorBidi" w:hAnsiTheme="majorBidi" w:cstheme="majorBidi"/>
          <w:sz w:val="24"/>
          <w:szCs w:val="24"/>
        </w:rPr>
        <w:t xml:space="preserve"> Le tableau 7 montre les caractéristiques (absorption et solubilité) des ETM et confirment les résultats obtenus.</w:t>
      </w:r>
    </w:p>
    <w:p w:rsidR="006E4C11" w:rsidRPr="006E4C11" w:rsidRDefault="006E4C11" w:rsidP="006E4C11">
      <w:pPr>
        <w:spacing w:after="0" w:line="360" w:lineRule="auto"/>
        <w:jc w:val="both"/>
        <w:rPr>
          <w:rFonts w:asciiTheme="majorBidi" w:hAnsiTheme="majorBidi" w:cstheme="majorBidi"/>
          <w:sz w:val="16"/>
          <w:szCs w:val="16"/>
        </w:rPr>
      </w:pPr>
    </w:p>
    <w:p w:rsidR="006E4C11" w:rsidRDefault="006E4C11" w:rsidP="006E4C11">
      <w:pPr>
        <w:spacing w:after="0" w:line="360" w:lineRule="auto"/>
        <w:jc w:val="center"/>
        <w:rPr>
          <w:rFonts w:asciiTheme="majorBidi" w:hAnsiTheme="majorBidi" w:cstheme="majorBidi"/>
          <w:sz w:val="24"/>
          <w:szCs w:val="24"/>
        </w:rPr>
      </w:pPr>
      <w:r w:rsidRPr="0006638E">
        <w:rPr>
          <w:noProof/>
          <w:szCs w:val="24"/>
        </w:rPr>
        <w:drawing>
          <wp:inline distT="0" distB="0" distL="0" distR="0">
            <wp:extent cx="3645373" cy="2716887"/>
            <wp:effectExtent l="19050" t="0" r="0"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647216" cy="2718261"/>
                    </a:xfrm>
                    <a:prstGeom prst="rect">
                      <a:avLst/>
                    </a:prstGeom>
                    <a:noFill/>
                    <a:ln w="9525">
                      <a:noFill/>
                      <a:miter lim="800000"/>
                      <a:headEnd/>
                      <a:tailEnd/>
                    </a:ln>
                  </pic:spPr>
                </pic:pic>
              </a:graphicData>
            </a:graphic>
          </wp:inline>
        </w:drawing>
      </w:r>
    </w:p>
    <w:p w:rsidR="006E4C11" w:rsidRPr="00F009B3" w:rsidRDefault="006E4C11" w:rsidP="006E4C11">
      <w:pPr>
        <w:spacing w:after="0" w:line="360" w:lineRule="auto"/>
        <w:jc w:val="center"/>
        <w:rPr>
          <w:rFonts w:asciiTheme="majorBidi" w:hAnsiTheme="majorBidi" w:cstheme="majorBidi"/>
          <w:b/>
          <w:bCs/>
          <w:sz w:val="24"/>
          <w:szCs w:val="24"/>
        </w:rPr>
      </w:pPr>
      <w:r w:rsidRPr="00F009B3">
        <w:rPr>
          <w:rFonts w:asciiTheme="majorBidi" w:hAnsiTheme="majorBidi" w:cstheme="majorBidi"/>
          <w:b/>
          <w:bCs/>
          <w:sz w:val="24"/>
          <w:szCs w:val="24"/>
        </w:rPr>
        <w:t>Tableau 7 : Adsorption et solubilité des ETM (</w:t>
      </w:r>
      <w:r>
        <w:rPr>
          <w:rFonts w:asciiTheme="majorBidi" w:hAnsiTheme="majorBidi" w:cstheme="majorBidi"/>
          <w:b/>
          <w:bCs/>
          <w:sz w:val="24"/>
          <w:szCs w:val="24"/>
        </w:rPr>
        <w:t>Burnol et al. 2006</w:t>
      </w:r>
      <w:r w:rsidRPr="00F009B3">
        <w:rPr>
          <w:rFonts w:asciiTheme="majorBidi" w:hAnsiTheme="majorBidi" w:cstheme="majorBidi"/>
          <w:b/>
          <w:bCs/>
          <w:sz w:val="24"/>
          <w:szCs w:val="24"/>
        </w:rPr>
        <w:t>)</w:t>
      </w:r>
    </w:p>
    <w:p w:rsidR="006E4C11" w:rsidRDefault="006E4C11" w:rsidP="006E4C11">
      <w:pPr>
        <w:spacing w:after="0" w:line="360" w:lineRule="auto"/>
        <w:jc w:val="both"/>
        <w:rPr>
          <w:rFonts w:asciiTheme="majorBidi" w:hAnsiTheme="majorBidi" w:cstheme="majorBidi"/>
          <w:sz w:val="24"/>
          <w:szCs w:val="24"/>
        </w:rPr>
      </w:pPr>
    </w:p>
    <w:p w:rsidR="00150060" w:rsidRDefault="00150060" w:rsidP="006E4C11">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Les concentrations dans les sédiments diminues de l’amont à l’aval pour toutes les ETM à l’exception du cadmium qui augment vers l’aval, cela peux indiquer une origine anthropique de ce dernier</w:t>
      </w:r>
      <w:r w:rsidR="00935FED">
        <w:rPr>
          <w:rFonts w:asciiTheme="majorBidi" w:hAnsiTheme="majorBidi" w:cstheme="majorBidi"/>
          <w:sz w:val="24"/>
          <w:szCs w:val="24"/>
        </w:rPr>
        <w:t xml:space="preserve"> (tableau 6)</w:t>
      </w:r>
      <w:r>
        <w:rPr>
          <w:rFonts w:asciiTheme="majorBidi" w:hAnsiTheme="majorBidi" w:cstheme="majorBidi"/>
          <w:sz w:val="24"/>
          <w:szCs w:val="24"/>
        </w:rPr>
        <w:t>.</w:t>
      </w:r>
    </w:p>
    <w:p w:rsidR="0006638E" w:rsidRDefault="0006638E" w:rsidP="0006638E">
      <w:pPr>
        <w:spacing w:after="0" w:line="360" w:lineRule="auto"/>
        <w:rPr>
          <w:rFonts w:asciiTheme="majorBidi" w:hAnsiTheme="majorBidi" w:cstheme="majorBidi"/>
          <w:sz w:val="24"/>
          <w:szCs w:val="24"/>
        </w:rPr>
      </w:pPr>
    </w:p>
    <w:p w:rsidR="00200485" w:rsidRDefault="00200485" w:rsidP="0006638E">
      <w:pPr>
        <w:spacing w:after="0" w:line="360" w:lineRule="auto"/>
        <w:rPr>
          <w:rFonts w:asciiTheme="majorBidi" w:hAnsiTheme="majorBidi" w:cstheme="majorBidi"/>
          <w:sz w:val="24"/>
          <w:szCs w:val="24"/>
        </w:rPr>
      </w:pPr>
    </w:p>
    <w:p w:rsidR="00200485" w:rsidRDefault="00200485" w:rsidP="00200485">
      <w:pPr>
        <w:spacing w:after="0" w:line="360" w:lineRule="auto"/>
        <w:jc w:val="center"/>
        <w:rPr>
          <w:rFonts w:asciiTheme="majorBidi" w:hAnsiTheme="majorBidi" w:cstheme="majorBidi"/>
          <w:sz w:val="24"/>
          <w:szCs w:val="24"/>
        </w:rPr>
      </w:pPr>
      <w:r w:rsidRPr="00200485">
        <w:rPr>
          <w:noProof/>
          <w:szCs w:val="24"/>
        </w:rPr>
        <w:lastRenderedPageBreak/>
        <w:drawing>
          <wp:inline distT="0" distB="0" distL="0" distR="0">
            <wp:extent cx="5371815" cy="8523147"/>
            <wp:effectExtent l="19050" t="0" r="285"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371930" cy="8523330"/>
                    </a:xfrm>
                    <a:prstGeom prst="rect">
                      <a:avLst/>
                    </a:prstGeom>
                    <a:noFill/>
                    <a:ln w="9525">
                      <a:noFill/>
                      <a:miter lim="800000"/>
                      <a:headEnd/>
                      <a:tailEnd/>
                    </a:ln>
                  </pic:spPr>
                </pic:pic>
              </a:graphicData>
            </a:graphic>
          </wp:inline>
        </w:drawing>
      </w:r>
    </w:p>
    <w:p w:rsidR="00E03B18" w:rsidRPr="00200485" w:rsidRDefault="00E03B18" w:rsidP="00200485">
      <w:pPr>
        <w:spacing w:after="0" w:line="360" w:lineRule="auto"/>
        <w:jc w:val="center"/>
        <w:rPr>
          <w:rFonts w:asciiTheme="majorBidi" w:hAnsiTheme="majorBidi" w:cstheme="majorBidi"/>
          <w:sz w:val="16"/>
          <w:szCs w:val="16"/>
        </w:rPr>
      </w:pPr>
    </w:p>
    <w:p w:rsidR="00200485" w:rsidRDefault="005419B5" w:rsidP="00200485">
      <w:pPr>
        <w:spacing w:after="0" w:line="360" w:lineRule="auto"/>
        <w:jc w:val="center"/>
        <w:rPr>
          <w:rFonts w:asciiTheme="majorBidi" w:hAnsiTheme="majorBidi" w:cstheme="majorBidi"/>
          <w:b/>
          <w:bCs/>
          <w:sz w:val="24"/>
          <w:szCs w:val="24"/>
        </w:rPr>
      </w:pPr>
      <w:r w:rsidRPr="005419B5">
        <w:rPr>
          <w:rFonts w:asciiTheme="majorBidi" w:hAnsiTheme="majorBidi" w:cstheme="majorBidi"/>
          <w:b/>
          <w:bCs/>
          <w:sz w:val="24"/>
          <w:szCs w:val="24"/>
        </w:rPr>
        <w:t>Figure</w:t>
      </w:r>
      <w:r w:rsidR="00734EBD">
        <w:rPr>
          <w:rFonts w:asciiTheme="majorBidi" w:hAnsiTheme="majorBidi" w:cstheme="majorBidi"/>
          <w:b/>
          <w:bCs/>
          <w:sz w:val="24"/>
          <w:szCs w:val="24"/>
        </w:rPr>
        <w:t xml:space="preserve"> 11</w:t>
      </w:r>
      <w:r w:rsidRPr="005419B5">
        <w:rPr>
          <w:rFonts w:asciiTheme="majorBidi" w:hAnsiTheme="majorBidi" w:cstheme="majorBidi"/>
          <w:b/>
          <w:bCs/>
          <w:sz w:val="24"/>
          <w:szCs w:val="24"/>
        </w:rPr>
        <w:t xml:space="preserve"> : </w:t>
      </w:r>
      <w:r w:rsidR="004949A2">
        <w:rPr>
          <w:rFonts w:asciiTheme="majorBidi" w:hAnsiTheme="majorBidi" w:cstheme="majorBidi"/>
          <w:b/>
          <w:bCs/>
          <w:sz w:val="24"/>
          <w:szCs w:val="24"/>
        </w:rPr>
        <w:t>C</w:t>
      </w:r>
      <w:r w:rsidRPr="005419B5">
        <w:rPr>
          <w:rFonts w:asciiTheme="majorBidi" w:hAnsiTheme="majorBidi" w:cstheme="majorBidi"/>
          <w:b/>
          <w:bCs/>
          <w:sz w:val="24"/>
          <w:szCs w:val="24"/>
        </w:rPr>
        <w:t>oncentration moyenne (campagne de janvier et avril 2014) des éléments traces métalliques (Cd, Pb, Cu, Zn et Cr) dans les sédiments et l’eau.</w:t>
      </w:r>
      <w:r w:rsidR="00200485">
        <w:rPr>
          <w:rFonts w:asciiTheme="majorBidi" w:hAnsiTheme="majorBidi" w:cstheme="majorBidi"/>
          <w:b/>
          <w:bCs/>
          <w:sz w:val="24"/>
          <w:szCs w:val="24"/>
        </w:rPr>
        <w:br w:type="page"/>
      </w:r>
    </w:p>
    <w:p w:rsidR="00CF3DE3" w:rsidRPr="00EF19C9" w:rsidRDefault="000D6E1A" w:rsidP="003B5CED">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5</w:t>
      </w:r>
      <w:r w:rsidR="00CF3DE3" w:rsidRPr="00EF19C9">
        <w:rPr>
          <w:rFonts w:asciiTheme="majorBidi" w:hAnsiTheme="majorBidi" w:cstheme="majorBidi"/>
          <w:b/>
          <w:bCs/>
          <w:sz w:val="24"/>
          <w:szCs w:val="24"/>
        </w:rPr>
        <w:t>. Conclusion</w:t>
      </w:r>
    </w:p>
    <w:p w:rsidR="004F1F83" w:rsidRDefault="00412BAF" w:rsidP="004F1F83">
      <w:pPr>
        <w:spacing w:after="0" w:line="360" w:lineRule="auto"/>
        <w:ind w:firstLine="708"/>
        <w:rPr>
          <w:rFonts w:asciiTheme="majorBidi" w:hAnsiTheme="majorBidi" w:cstheme="majorBidi"/>
          <w:sz w:val="24"/>
          <w:szCs w:val="24"/>
        </w:rPr>
      </w:pPr>
      <w:r>
        <w:rPr>
          <w:rFonts w:asciiTheme="majorBidi" w:hAnsiTheme="majorBidi" w:cstheme="majorBidi"/>
          <w:sz w:val="24"/>
          <w:szCs w:val="24"/>
        </w:rPr>
        <w:t>Cette étude nous a permis de mettre en évidence la qualité des eaux de l’oued Nil et ses affluents ainsi que l’origine naturelle et anthropique de ces espèces chimiques. L’évolution spatiale a montré</w:t>
      </w:r>
      <w:r w:rsidR="004F1F83">
        <w:rPr>
          <w:rFonts w:asciiTheme="majorBidi" w:hAnsiTheme="majorBidi" w:cstheme="majorBidi"/>
          <w:sz w:val="24"/>
          <w:szCs w:val="24"/>
        </w:rPr>
        <w:t> :</w:t>
      </w:r>
    </w:p>
    <w:p w:rsidR="004F1F83" w:rsidRDefault="00412BAF" w:rsidP="004F1F83">
      <w:pPr>
        <w:pStyle w:val="Paragraphedeliste"/>
        <w:numPr>
          <w:ilvl w:val="0"/>
          <w:numId w:val="10"/>
        </w:numPr>
        <w:spacing w:after="0" w:line="360" w:lineRule="auto"/>
        <w:ind w:left="851"/>
        <w:rPr>
          <w:rFonts w:asciiTheme="majorBidi" w:hAnsiTheme="majorBidi" w:cstheme="majorBidi"/>
          <w:sz w:val="24"/>
          <w:szCs w:val="24"/>
        </w:rPr>
      </w:pPr>
      <w:r w:rsidRPr="004F1F83">
        <w:rPr>
          <w:rFonts w:asciiTheme="majorBidi" w:hAnsiTheme="majorBidi" w:cstheme="majorBidi"/>
          <w:sz w:val="24"/>
          <w:szCs w:val="24"/>
        </w:rPr>
        <w:t>l’effet des rejets urbains sur l’augmentation de la concentration du NH</w:t>
      </w:r>
      <w:r w:rsidRPr="004F1F83">
        <w:rPr>
          <w:rFonts w:asciiTheme="majorBidi" w:hAnsiTheme="majorBidi" w:cstheme="majorBidi"/>
          <w:sz w:val="24"/>
          <w:szCs w:val="24"/>
          <w:vertAlign w:val="subscript"/>
        </w:rPr>
        <w:t>4</w:t>
      </w:r>
      <w:r w:rsidRPr="004F1F83">
        <w:rPr>
          <w:rFonts w:asciiTheme="majorBidi" w:hAnsiTheme="majorBidi" w:cstheme="majorBidi"/>
          <w:sz w:val="24"/>
          <w:szCs w:val="24"/>
          <w:vertAlign w:val="superscript"/>
        </w:rPr>
        <w:t>+</w:t>
      </w:r>
      <w:r w:rsidRPr="004F1F83">
        <w:rPr>
          <w:rFonts w:asciiTheme="majorBidi" w:hAnsiTheme="majorBidi" w:cstheme="majorBidi"/>
          <w:sz w:val="24"/>
          <w:szCs w:val="24"/>
        </w:rPr>
        <w:t>, PO</w:t>
      </w:r>
      <w:r w:rsidRPr="004F1F83">
        <w:rPr>
          <w:rFonts w:asciiTheme="majorBidi" w:hAnsiTheme="majorBidi" w:cstheme="majorBidi"/>
          <w:sz w:val="24"/>
          <w:szCs w:val="24"/>
          <w:vertAlign w:val="subscript"/>
        </w:rPr>
        <w:t>4</w:t>
      </w:r>
      <w:r w:rsidRPr="004F1F83">
        <w:rPr>
          <w:rFonts w:asciiTheme="majorBidi" w:hAnsiTheme="majorBidi" w:cstheme="majorBidi"/>
          <w:sz w:val="24"/>
          <w:szCs w:val="24"/>
          <w:vertAlign w:val="superscript"/>
        </w:rPr>
        <w:t>3+</w:t>
      </w:r>
      <w:r w:rsidRPr="004F1F83">
        <w:rPr>
          <w:rFonts w:asciiTheme="majorBidi" w:hAnsiTheme="majorBidi" w:cstheme="majorBidi"/>
          <w:sz w:val="24"/>
          <w:szCs w:val="24"/>
        </w:rPr>
        <w:t>, HCO</w:t>
      </w:r>
      <w:r w:rsidRPr="004F1F83">
        <w:rPr>
          <w:rFonts w:asciiTheme="majorBidi" w:hAnsiTheme="majorBidi" w:cstheme="majorBidi"/>
          <w:sz w:val="24"/>
          <w:szCs w:val="24"/>
          <w:vertAlign w:val="subscript"/>
        </w:rPr>
        <w:t>3</w:t>
      </w:r>
      <w:r w:rsidRPr="004F1F83">
        <w:rPr>
          <w:rFonts w:asciiTheme="majorBidi" w:hAnsiTheme="majorBidi" w:cstheme="majorBidi"/>
          <w:sz w:val="24"/>
          <w:szCs w:val="24"/>
          <w:vertAlign w:val="superscript"/>
        </w:rPr>
        <w:t>-</w:t>
      </w:r>
      <w:r w:rsidRPr="004F1F83">
        <w:rPr>
          <w:rFonts w:asciiTheme="majorBidi" w:hAnsiTheme="majorBidi" w:cstheme="majorBidi"/>
          <w:sz w:val="24"/>
          <w:szCs w:val="24"/>
        </w:rPr>
        <w:t xml:space="preserve"> et Cl</w:t>
      </w:r>
      <w:r w:rsidRPr="004F1F83">
        <w:rPr>
          <w:rFonts w:asciiTheme="majorBidi" w:hAnsiTheme="majorBidi" w:cstheme="majorBidi"/>
          <w:sz w:val="24"/>
          <w:szCs w:val="24"/>
          <w:vertAlign w:val="superscript"/>
        </w:rPr>
        <w:t>-</w:t>
      </w:r>
      <w:r w:rsidR="009A7B57" w:rsidRPr="004F1F83">
        <w:rPr>
          <w:rFonts w:asciiTheme="majorBidi" w:hAnsiTheme="majorBidi" w:cstheme="majorBidi"/>
          <w:sz w:val="24"/>
          <w:szCs w:val="24"/>
        </w:rPr>
        <w:t> ;</w:t>
      </w:r>
    </w:p>
    <w:p w:rsidR="004F1F83" w:rsidRDefault="009A7B57" w:rsidP="004F1F83">
      <w:pPr>
        <w:pStyle w:val="Paragraphedeliste"/>
        <w:numPr>
          <w:ilvl w:val="0"/>
          <w:numId w:val="10"/>
        </w:numPr>
        <w:spacing w:after="0" w:line="360" w:lineRule="auto"/>
        <w:ind w:left="851"/>
        <w:rPr>
          <w:rFonts w:asciiTheme="majorBidi" w:hAnsiTheme="majorBidi" w:cstheme="majorBidi"/>
          <w:sz w:val="24"/>
          <w:szCs w:val="24"/>
        </w:rPr>
      </w:pPr>
      <w:r w:rsidRPr="004F1F83">
        <w:rPr>
          <w:rFonts w:asciiTheme="majorBidi" w:hAnsiTheme="majorBidi" w:cstheme="majorBidi"/>
          <w:sz w:val="24"/>
          <w:szCs w:val="24"/>
        </w:rPr>
        <w:t>l’effet du marécage sur l’épuration naturelle des eaux de l’oued, marquée par la diminution de la concentration des espèces marqueur</w:t>
      </w:r>
      <w:r w:rsidR="00935FED">
        <w:rPr>
          <w:rFonts w:asciiTheme="majorBidi" w:hAnsiTheme="majorBidi" w:cstheme="majorBidi"/>
          <w:sz w:val="24"/>
          <w:szCs w:val="24"/>
        </w:rPr>
        <w:t>s</w:t>
      </w:r>
      <w:r w:rsidRPr="004F1F83">
        <w:rPr>
          <w:rFonts w:asciiTheme="majorBidi" w:hAnsiTheme="majorBidi" w:cstheme="majorBidi"/>
          <w:sz w:val="24"/>
          <w:szCs w:val="24"/>
        </w:rPr>
        <w:t xml:space="preserve"> de la pollution urbaine ;</w:t>
      </w:r>
    </w:p>
    <w:p w:rsidR="00412BAF" w:rsidRDefault="004F1F83" w:rsidP="004F1F83">
      <w:pPr>
        <w:pStyle w:val="Paragraphedeliste"/>
        <w:numPr>
          <w:ilvl w:val="0"/>
          <w:numId w:val="10"/>
        </w:numPr>
        <w:spacing w:after="0" w:line="360" w:lineRule="auto"/>
        <w:ind w:left="851"/>
        <w:rPr>
          <w:rFonts w:asciiTheme="majorBidi" w:hAnsiTheme="majorBidi" w:cstheme="majorBidi"/>
          <w:sz w:val="24"/>
          <w:szCs w:val="24"/>
        </w:rPr>
      </w:pPr>
      <w:r>
        <w:rPr>
          <w:rFonts w:asciiTheme="majorBidi" w:hAnsiTheme="majorBidi" w:cstheme="majorBidi"/>
          <w:sz w:val="24"/>
          <w:szCs w:val="24"/>
        </w:rPr>
        <w:t>l’effet de la confluence de l’oued avec ses affluents sur la variation de la concentration des éléments chimiques.</w:t>
      </w:r>
    </w:p>
    <w:p w:rsidR="00935FED" w:rsidRPr="00935FED" w:rsidRDefault="00935FED" w:rsidP="00935FED">
      <w:pPr>
        <w:spacing w:after="0" w:line="360" w:lineRule="auto"/>
        <w:rPr>
          <w:rFonts w:asciiTheme="majorBidi" w:hAnsiTheme="majorBidi" w:cstheme="majorBidi"/>
          <w:sz w:val="24"/>
          <w:szCs w:val="24"/>
        </w:rPr>
      </w:pPr>
    </w:p>
    <w:p w:rsidR="006568C7" w:rsidRDefault="004F1F83" w:rsidP="002D60DE">
      <w:pPr>
        <w:spacing w:after="0" w:line="360" w:lineRule="auto"/>
        <w:ind w:firstLine="708"/>
        <w:rPr>
          <w:rFonts w:asciiTheme="majorBidi" w:hAnsiTheme="majorBidi" w:cstheme="majorBidi"/>
          <w:sz w:val="24"/>
          <w:szCs w:val="24"/>
        </w:rPr>
      </w:pPr>
      <w:r>
        <w:rPr>
          <w:rFonts w:asciiTheme="majorBidi" w:hAnsiTheme="majorBidi" w:cstheme="majorBidi"/>
          <w:sz w:val="24"/>
          <w:szCs w:val="24"/>
        </w:rPr>
        <w:t>L’évolution temporelle a montré</w:t>
      </w:r>
      <w:r w:rsidR="006568C7">
        <w:rPr>
          <w:rFonts w:asciiTheme="majorBidi" w:hAnsiTheme="majorBidi" w:cstheme="majorBidi"/>
          <w:sz w:val="24"/>
          <w:szCs w:val="24"/>
        </w:rPr>
        <w:t xml:space="preserve"> l’effet des pluies dans :</w:t>
      </w:r>
    </w:p>
    <w:p w:rsidR="006568C7" w:rsidRDefault="004F1F83" w:rsidP="006568C7">
      <w:pPr>
        <w:pStyle w:val="Paragraphedeliste"/>
        <w:numPr>
          <w:ilvl w:val="0"/>
          <w:numId w:val="10"/>
        </w:numPr>
        <w:spacing w:after="0" w:line="360" w:lineRule="auto"/>
        <w:ind w:left="851"/>
        <w:rPr>
          <w:rFonts w:asciiTheme="majorBidi" w:hAnsiTheme="majorBidi" w:cstheme="majorBidi"/>
          <w:sz w:val="24"/>
          <w:szCs w:val="24"/>
        </w:rPr>
      </w:pPr>
      <w:r w:rsidRPr="006568C7">
        <w:rPr>
          <w:rFonts w:asciiTheme="majorBidi" w:hAnsiTheme="majorBidi" w:cstheme="majorBidi"/>
          <w:sz w:val="24"/>
          <w:szCs w:val="24"/>
        </w:rPr>
        <w:t>la diminution des concentrations par l’effet de la dilution</w:t>
      </w:r>
      <w:r w:rsidR="006568C7">
        <w:rPr>
          <w:rFonts w:asciiTheme="majorBidi" w:hAnsiTheme="majorBidi" w:cstheme="majorBidi"/>
          <w:sz w:val="24"/>
          <w:szCs w:val="24"/>
        </w:rPr>
        <w:t>,</w:t>
      </w:r>
    </w:p>
    <w:p w:rsidR="006568C7" w:rsidRDefault="004F1F83" w:rsidP="006568C7">
      <w:pPr>
        <w:pStyle w:val="Paragraphedeliste"/>
        <w:numPr>
          <w:ilvl w:val="0"/>
          <w:numId w:val="10"/>
        </w:numPr>
        <w:spacing w:after="0" w:line="360" w:lineRule="auto"/>
        <w:ind w:left="851"/>
        <w:rPr>
          <w:rFonts w:asciiTheme="majorBidi" w:hAnsiTheme="majorBidi" w:cstheme="majorBidi"/>
          <w:sz w:val="24"/>
          <w:szCs w:val="24"/>
        </w:rPr>
      </w:pPr>
      <w:r w:rsidRPr="006568C7">
        <w:rPr>
          <w:rFonts w:asciiTheme="majorBidi" w:hAnsiTheme="majorBidi" w:cstheme="majorBidi"/>
          <w:sz w:val="24"/>
          <w:szCs w:val="24"/>
        </w:rPr>
        <w:t xml:space="preserve">et le changement des formes chimiques </w:t>
      </w:r>
      <w:r w:rsidR="006568C7">
        <w:rPr>
          <w:rFonts w:asciiTheme="majorBidi" w:hAnsiTheme="majorBidi" w:cstheme="majorBidi"/>
          <w:sz w:val="24"/>
          <w:szCs w:val="24"/>
        </w:rPr>
        <w:t>de</w:t>
      </w:r>
      <w:r w:rsidR="00935FED">
        <w:rPr>
          <w:rFonts w:asciiTheme="majorBidi" w:hAnsiTheme="majorBidi" w:cstheme="majorBidi"/>
          <w:sz w:val="24"/>
          <w:szCs w:val="24"/>
        </w:rPr>
        <w:t xml:space="preserve"> </w:t>
      </w:r>
      <w:r w:rsidR="001D33CD">
        <w:rPr>
          <w:rFonts w:asciiTheme="majorBidi" w:hAnsiTheme="majorBidi" w:cstheme="majorBidi"/>
          <w:sz w:val="24"/>
          <w:szCs w:val="24"/>
        </w:rPr>
        <w:t>certaines</w:t>
      </w:r>
      <w:r w:rsidR="00935FED">
        <w:rPr>
          <w:rFonts w:asciiTheme="majorBidi" w:hAnsiTheme="majorBidi" w:cstheme="majorBidi"/>
          <w:sz w:val="24"/>
          <w:szCs w:val="24"/>
        </w:rPr>
        <w:t xml:space="preserve"> espèces chimiques</w:t>
      </w:r>
      <w:r w:rsidR="001D33CD">
        <w:rPr>
          <w:rFonts w:asciiTheme="majorBidi" w:hAnsiTheme="majorBidi" w:cstheme="majorBidi"/>
          <w:sz w:val="24"/>
          <w:szCs w:val="24"/>
        </w:rPr>
        <w:t>, de</w:t>
      </w:r>
      <w:r w:rsidR="006568C7">
        <w:rPr>
          <w:rFonts w:asciiTheme="majorBidi" w:hAnsiTheme="majorBidi" w:cstheme="majorBidi"/>
          <w:sz w:val="24"/>
          <w:szCs w:val="24"/>
        </w:rPr>
        <w:t xml:space="preserve"> la forme réduite à la forme oxydante, vu que les eaux de pluies sont riches en oxygène.</w:t>
      </w:r>
    </w:p>
    <w:p w:rsidR="001D33CD" w:rsidRPr="001D33CD" w:rsidRDefault="001D33CD" w:rsidP="001D33CD">
      <w:pPr>
        <w:spacing w:after="0" w:line="360" w:lineRule="auto"/>
        <w:rPr>
          <w:rFonts w:asciiTheme="majorBidi" w:hAnsiTheme="majorBidi" w:cstheme="majorBidi"/>
          <w:sz w:val="24"/>
          <w:szCs w:val="24"/>
        </w:rPr>
      </w:pPr>
    </w:p>
    <w:p w:rsidR="002D60DE" w:rsidRDefault="002D60DE" w:rsidP="00EA1A04">
      <w:pPr>
        <w:spacing w:after="0" w:line="360" w:lineRule="auto"/>
        <w:rPr>
          <w:rFonts w:asciiTheme="majorBidi" w:hAnsiTheme="majorBidi" w:cstheme="majorBidi"/>
          <w:sz w:val="24"/>
          <w:szCs w:val="24"/>
        </w:rPr>
      </w:pPr>
      <w:r>
        <w:rPr>
          <w:rFonts w:asciiTheme="majorBidi" w:hAnsiTheme="majorBidi" w:cstheme="majorBidi"/>
          <w:sz w:val="24"/>
          <w:szCs w:val="24"/>
        </w:rPr>
        <w:tab/>
        <w:t xml:space="preserve">L’étude de la relation eau-sédiments montre le rôle des </w:t>
      </w:r>
      <w:r w:rsidR="00EA1A04">
        <w:rPr>
          <w:rFonts w:asciiTheme="majorBidi" w:hAnsiTheme="majorBidi" w:cstheme="majorBidi"/>
          <w:sz w:val="24"/>
          <w:szCs w:val="24"/>
        </w:rPr>
        <w:t xml:space="preserve">formations géologiques qui composent le lit de l’oued et les </w:t>
      </w:r>
      <w:r>
        <w:rPr>
          <w:rFonts w:asciiTheme="majorBidi" w:hAnsiTheme="majorBidi" w:cstheme="majorBidi"/>
          <w:sz w:val="24"/>
          <w:szCs w:val="24"/>
        </w:rPr>
        <w:t>conditions physico-chimique (pH et Eh) dans l’adsorption et le relargage des éléments en traces métalliques</w:t>
      </w:r>
      <w:r w:rsidR="00EA1A04">
        <w:rPr>
          <w:rFonts w:asciiTheme="majorBidi" w:hAnsiTheme="majorBidi" w:cstheme="majorBidi"/>
          <w:sz w:val="24"/>
          <w:szCs w:val="24"/>
        </w:rPr>
        <w:t xml:space="preserve"> (Cd, Cd, Cu, Fe, Pb et Zn).</w:t>
      </w:r>
    </w:p>
    <w:p w:rsidR="00921591" w:rsidRDefault="00921591" w:rsidP="003B5CED">
      <w:pPr>
        <w:spacing w:after="0" w:line="360" w:lineRule="auto"/>
        <w:rPr>
          <w:rFonts w:asciiTheme="majorBidi" w:hAnsiTheme="majorBidi" w:cstheme="majorBidi"/>
          <w:sz w:val="24"/>
          <w:szCs w:val="24"/>
        </w:rPr>
      </w:pPr>
    </w:p>
    <w:p w:rsidR="00582411" w:rsidRDefault="00582411" w:rsidP="003B5CED">
      <w:pPr>
        <w:spacing w:after="0" w:line="360" w:lineRule="auto"/>
        <w:rPr>
          <w:rFonts w:asciiTheme="majorBidi" w:hAnsiTheme="majorBidi" w:cstheme="majorBidi"/>
          <w:sz w:val="24"/>
          <w:szCs w:val="24"/>
        </w:rPr>
      </w:pPr>
    </w:p>
    <w:p w:rsidR="000D6E1A" w:rsidRDefault="000D6E1A" w:rsidP="003B5CED">
      <w:pPr>
        <w:spacing w:after="0" w:line="360" w:lineRule="auto"/>
        <w:rPr>
          <w:rFonts w:asciiTheme="majorBidi" w:hAnsiTheme="majorBidi" w:cstheme="majorBidi"/>
          <w:sz w:val="24"/>
          <w:szCs w:val="24"/>
        </w:rPr>
      </w:pPr>
    </w:p>
    <w:p w:rsidR="000D6E1A" w:rsidRDefault="000D6E1A" w:rsidP="003B5CED">
      <w:pPr>
        <w:spacing w:after="0" w:line="360" w:lineRule="auto"/>
        <w:rPr>
          <w:rFonts w:asciiTheme="majorBidi" w:hAnsiTheme="majorBidi" w:cstheme="majorBidi"/>
          <w:sz w:val="24"/>
          <w:szCs w:val="24"/>
        </w:rPr>
      </w:pPr>
    </w:p>
    <w:p w:rsidR="00CF3DE3" w:rsidRDefault="00CF3DE3" w:rsidP="003B5CED">
      <w:pPr>
        <w:spacing w:after="0" w:line="360" w:lineRule="auto"/>
        <w:rPr>
          <w:rFonts w:asciiTheme="majorBidi" w:hAnsiTheme="majorBidi" w:cstheme="majorBidi"/>
          <w:sz w:val="24"/>
          <w:szCs w:val="24"/>
        </w:rPr>
      </w:pPr>
    </w:p>
    <w:p w:rsidR="00FA655A" w:rsidRPr="00EF19C9" w:rsidRDefault="00FA655A" w:rsidP="003B5CED">
      <w:pPr>
        <w:spacing w:after="0" w:line="360" w:lineRule="auto"/>
        <w:rPr>
          <w:rFonts w:asciiTheme="majorBidi" w:hAnsiTheme="majorBidi" w:cstheme="majorBidi"/>
          <w:b/>
          <w:bCs/>
          <w:sz w:val="24"/>
          <w:szCs w:val="24"/>
        </w:rPr>
      </w:pPr>
      <w:r w:rsidRPr="00EF19C9">
        <w:rPr>
          <w:rFonts w:asciiTheme="majorBidi" w:hAnsiTheme="majorBidi" w:cstheme="majorBidi"/>
          <w:b/>
          <w:bCs/>
          <w:sz w:val="24"/>
          <w:szCs w:val="24"/>
        </w:rPr>
        <w:t>Remerciement</w:t>
      </w:r>
    </w:p>
    <w:p w:rsidR="00FA655A" w:rsidRDefault="000F1D9F" w:rsidP="001D33C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Nous remercions les laboratoires pédagogiques du département de biologie et de chimie, le laboratoire de recherche de Génie Géologique (université de Jijel), et le laboratoire de chimie (ADE</w:t>
      </w:r>
      <w:r w:rsidR="00921591">
        <w:rPr>
          <w:rFonts w:asciiTheme="majorBidi" w:hAnsiTheme="majorBidi" w:cstheme="majorBidi"/>
          <w:sz w:val="24"/>
          <w:szCs w:val="24"/>
        </w:rPr>
        <w:t>-Jijel</w:t>
      </w:r>
      <w:r>
        <w:rPr>
          <w:rFonts w:asciiTheme="majorBidi" w:hAnsiTheme="majorBidi" w:cstheme="majorBidi"/>
          <w:sz w:val="24"/>
          <w:szCs w:val="24"/>
        </w:rPr>
        <w:t>) de nous avoir aidés à faire les analyses chimiques.</w:t>
      </w:r>
    </w:p>
    <w:p w:rsidR="00172D51" w:rsidRDefault="00172D51" w:rsidP="001D33CD">
      <w:pPr>
        <w:spacing w:after="0" w:line="360" w:lineRule="auto"/>
        <w:jc w:val="both"/>
        <w:rPr>
          <w:rFonts w:asciiTheme="majorBidi" w:hAnsiTheme="majorBidi" w:cstheme="majorBidi"/>
          <w:sz w:val="24"/>
          <w:szCs w:val="24"/>
        </w:rPr>
      </w:pPr>
    </w:p>
    <w:p w:rsidR="008B77AE" w:rsidRDefault="008B77AE">
      <w:pPr>
        <w:rPr>
          <w:rFonts w:asciiTheme="majorBidi" w:hAnsiTheme="majorBidi" w:cstheme="majorBidi"/>
          <w:sz w:val="24"/>
          <w:szCs w:val="24"/>
        </w:rPr>
      </w:pPr>
      <w:r>
        <w:rPr>
          <w:rFonts w:asciiTheme="majorBidi" w:hAnsiTheme="majorBidi" w:cstheme="majorBidi"/>
          <w:sz w:val="24"/>
          <w:szCs w:val="24"/>
        </w:rPr>
        <w:br w:type="page"/>
      </w:r>
    </w:p>
    <w:p w:rsidR="00FA655A" w:rsidRPr="00EF19C9" w:rsidRDefault="00FA655A" w:rsidP="003B5CED">
      <w:pPr>
        <w:spacing w:after="0" w:line="360" w:lineRule="auto"/>
        <w:rPr>
          <w:rFonts w:asciiTheme="majorBidi" w:hAnsiTheme="majorBidi" w:cstheme="majorBidi"/>
          <w:b/>
          <w:bCs/>
          <w:sz w:val="24"/>
          <w:szCs w:val="24"/>
        </w:rPr>
      </w:pPr>
      <w:r w:rsidRPr="00EF19C9">
        <w:rPr>
          <w:rFonts w:asciiTheme="majorBidi" w:hAnsiTheme="majorBidi" w:cstheme="majorBidi"/>
          <w:b/>
          <w:bCs/>
          <w:sz w:val="24"/>
          <w:szCs w:val="24"/>
        </w:rPr>
        <w:lastRenderedPageBreak/>
        <w:t>Références bibliographiques</w:t>
      </w:r>
    </w:p>
    <w:p w:rsidR="00BE359B" w:rsidRPr="00046899" w:rsidRDefault="00BE359B" w:rsidP="00F009B3">
      <w:pPr>
        <w:spacing w:after="0" w:line="360" w:lineRule="auto"/>
        <w:ind w:left="426" w:hanging="426"/>
        <w:jc w:val="both"/>
        <w:rPr>
          <w:rFonts w:asciiTheme="majorBidi" w:hAnsiTheme="majorBidi" w:cstheme="majorBidi"/>
          <w:sz w:val="24"/>
          <w:szCs w:val="24"/>
        </w:rPr>
      </w:pPr>
      <w:r w:rsidRPr="00BE359B">
        <w:rPr>
          <w:rFonts w:asciiTheme="majorBidi" w:hAnsiTheme="majorBidi" w:cstheme="majorBidi"/>
          <w:sz w:val="24"/>
          <w:szCs w:val="24"/>
        </w:rPr>
        <w:t>Baran N., M</w:t>
      </w:r>
      <w:r>
        <w:rPr>
          <w:rFonts w:asciiTheme="majorBidi" w:hAnsiTheme="majorBidi" w:cstheme="majorBidi"/>
          <w:sz w:val="24"/>
          <w:szCs w:val="24"/>
        </w:rPr>
        <w:t xml:space="preserve">ouvet C., Négrel Ph. </w:t>
      </w:r>
      <w:r w:rsidRPr="00BE359B">
        <w:rPr>
          <w:rFonts w:asciiTheme="majorBidi" w:hAnsiTheme="majorBidi" w:cstheme="majorBidi"/>
          <w:sz w:val="24"/>
          <w:szCs w:val="24"/>
          <w:lang w:val="en-US"/>
        </w:rPr>
        <w:t>(2007). Hydrodynamic and geochemical con</w:t>
      </w:r>
      <w:r>
        <w:rPr>
          <w:rFonts w:asciiTheme="majorBidi" w:hAnsiTheme="majorBidi" w:cstheme="majorBidi"/>
          <w:sz w:val="24"/>
          <w:szCs w:val="24"/>
          <w:lang w:val="en-US"/>
        </w:rPr>
        <w:t>s</w:t>
      </w:r>
      <w:r w:rsidRPr="00BE359B">
        <w:rPr>
          <w:rFonts w:asciiTheme="majorBidi" w:hAnsiTheme="majorBidi" w:cstheme="majorBidi"/>
          <w:sz w:val="24"/>
          <w:szCs w:val="24"/>
          <w:lang w:val="en-US"/>
        </w:rPr>
        <w:t>traints o</w:t>
      </w:r>
      <w:r>
        <w:rPr>
          <w:rFonts w:asciiTheme="majorBidi" w:hAnsiTheme="majorBidi" w:cstheme="majorBidi"/>
          <w:sz w:val="24"/>
          <w:szCs w:val="24"/>
          <w:lang w:val="en-US"/>
        </w:rPr>
        <w:t xml:space="preserve">n pesticide concentrations in the groundwater of an agricultural catchment (Brévilles, France). </w:t>
      </w:r>
      <w:r w:rsidRPr="00046899">
        <w:rPr>
          <w:rFonts w:asciiTheme="majorBidi" w:hAnsiTheme="majorBidi" w:cstheme="majorBidi"/>
          <w:sz w:val="24"/>
          <w:szCs w:val="24"/>
        </w:rPr>
        <w:t>Environmental Pollution 148, pp. 729-738.</w:t>
      </w:r>
    </w:p>
    <w:p w:rsidR="00587C66" w:rsidRDefault="00587C66" w:rsidP="00F009B3">
      <w:pPr>
        <w:spacing w:after="0" w:line="360" w:lineRule="auto"/>
        <w:ind w:left="426" w:hanging="426"/>
        <w:jc w:val="both"/>
        <w:rPr>
          <w:rFonts w:asciiTheme="majorBidi" w:hAnsiTheme="majorBidi" w:cstheme="majorBidi"/>
          <w:sz w:val="24"/>
          <w:szCs w:val="24"/>
        </w:rPr>
      </w:pPr>
      <w:r w:rsidRPr="00046899">
        <w:rPr>
          <w:rFonts w:asciiTheme="majorBidi" w:hAnsiTheme="majorBidi" w:cstheme="majorBidi"/>
          <w:sz w:val="24"/>
          <w:szCs w:val="24"/>
        </w:rPr>
        <w:t xml:space="preserve">Benrabah S., Bousnoubra H., Kherici N., Cote M. (2013). </w:t>
      </w:r>
      <w:r w:rsidRPr="00587C66">
        <w:rPr>
          <w:rFonts w:asciiTheme="majorBidi" w:hAnsiTheme="majorBidi" w:cstheme="majorBidi"/>
          <w:sz w:val="24"/>
          <w:szCs w:val="24"/>
        </w:rPr>
        <w:t>Caractérisation de la qualité d</w:t>
      </w:r>
      <w:r>
        <w:rPr>
          <w:rFonts w:asciiTheme="majorBidi" w:hAnsiTheme="majorBidi" w:cstheme="majorBidi"/>
          <w:sz w:val="24"/>
          <w:szCs w:val="24"/>
        </w:rPr>
        <w:t>es eaux de l’oued Kebir Ouest (Nord Est algérien). Rev. Sci. Technol., Synthèse 26 : pp. 30-39.</w:t>
      </w:r>
    </w:p>
    <w:p w:rsidR="004B60C3" w:rsidRPr="00716577" w:rsidRDefault="004B60C3" w:rsidP="00F009B3">
      <w:pPr>
        <w:spacing w:after="0" w:line="360" w:lineRule="auto"/>
        <w:ind w:left="426" w:hanging="426"/>
        <w:jc w:val="both"/>
        <w:rPr>
          <w:rFonts w:asciiTheme="majorBidi" w:hAnsiTheme="majorBidi" w:cstheme="majorBidi"/>
          <w:sz w:val="24"/>
          <w:szCs w:val="24"/>
        </w:rPr>
      </w:pPr>
      <w:r w:rsidRPr="00046899">
        <w:rPr>
          <w:rFonts w:asciiTheme="majorBidi" w:hAnsiTheme="majorBidi" w:cstheme="majorBidi"/>
          <w:sz w:val="24"/>
          <w:szCs w:val="24"/>
        </w:rPr>
        <w:t xml:space="preserve">Bougherira N., Hani A., Djabri L., Toumi F. Chaffai H., Haied N. Nechem D., Sedrati N. (2014).  </w:t>
      </w:r>
      <w:r>
        <w:rPr>
          <w:rFonts w:asciiTheme="majorBidi" w:hAnsiTheme="majorBidi" w:cstheme="majorBidi"/>
          <w:sz w:val="24"/>
          <w:szCs w:val="24"/>
          <w:lang w:val="en-US"/>
        </w:rPr>
        <w:t xml:space="preserve">Impact of urban and industrial waste water on surface and groundwater, in the region of Annaba (Algérie). </w:t>
      </w:r>
      <w:r w:rsidRPr="00716577">
        <w:rPr>
          <w:rFonts w:asciiTheme="majorBidi" w:hAnsiTheme="majorBidi" w:cstheme="majorBidi"/>
          <w:sz w:val="24"/>
          <w:szCs w:val="24"/>
        </w:rPr>
        <w:t>Energy Procedia 50, pp. 692-701.</w:t>
      </w:r>
    </w:p>
    <w:p w:rsidR="00F009B3" w:rsidRPr="00F009B3" w:rsidRDefault="00F009B3" w:rsidP="00F009B3">
      <w:p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Burnol A., Duro L., Grive M. </w:t>
      </w:r>
      <w:r w:rsidRPr="00F009B3">
        <w:rPr>
          <w:rFonts w:asciiTheme="majorBidi" w:hAnsiTheme="majorBidi" w:cstheme="majorBidi"/>
          <w:sz w:val="24"/>
          <w:szCs w:val="24"/>
        </w:rPr>
        <w:t>2006</w:t>
      </w:r>
      <w:r>
        <w:rPr>
          <w:rFonts w:asciiTheme="majorBidi" w:hAnsiTheme="majorBidi" w:cstheme="majorBidi"/>
          <w:sz w:val="24"/>
          <w:szCs w:val="24"/>
        </w:rPr>
        <w:t xml:space="preserve">. </w:t>
      </w:r>
      <w:r w:rsidRPr="00F009B3">
        <w:rPr>
          <w:rFonts w:asciiTheme="majorBidi" w:hAnsiTheme="majorBidi" w:cstheme="majorBidi"/>
          <w:sz w:val="24"/>
          <w:szCs w:val="24"/>
        </w:rPr>
        <w:t>Recommandation pour la modélisation des transferts des élémen</w:t>
      </w:r>
      <w:r>
        <w:rPr>
          <w:rFonts w:asciiTheme="majorBidi" w:hAnsiTheme="majorBidi" w:cstheme="majorBidi"/>
          <w:sz w:val="24"/>
          <w:szCs w:val="24"/>
        </w:rPr>
        <w:t>ts traces métalliques dans les sols et les eaux souterraines. Guide méthodologique. INERIS. 119p.</w:t>
      </w:r>
    </w:p>
    <w:p w:rsidR="006A2C5F" w:rsidRPr="00716577" w:rsidRDefault="006A2C5F" w:rsidP="00F009B3">
      <w:pPr>
        <w:spacing w:after="0" w:line="360" w:lineRule="auto"/>
        <w:ind w:left="426" w:hanging="426"/>
        <w:jc w:val="both"/>
        <w:rPr>
          <w:rFonts w:asciiTheme="majorBidi" w:hAnsiTheme="majorBidi" w:cstheme="majorBidi"/>
          <w:sz w:val="24"/>
          <w:szCs w:val="24"/>
        </w:rPr>
      </w:pPr>
      <w:r w:rsidRPr="00716577">
        <w:rPr>
          <w:rFonts w:asciiTheme="majorBidi" w:hAnsiTheme="majorBidi" w:cstheme="majorBidi"/>
          <w:sz w:val="24"/>
          <w:szCs w:val="24"/>
        </w:rPr>
        <w:t xml:space="preserve">Callier L., Clozel B., Nowak C. (2002). </w:t>
      </w:r>
      <w:r w:rsidRPr="006A2C5F">
        <w:rPr>
          <w:rFonts w:asciiTheme="majorBidi" w:hAnsiTheme="majorBidi" w:cstheme="majorBidi"/>
          <w:sz w:val="24"/>
          <w:szCs w:val="24"/>
        </w:rPr>
        <w:t xml:space="preserve">Méthode de recherche de l'origine de pollution (s) dans les sols ou dans les eaux souterraines. </w:t>
      </w:r>
      <w:r w:rsidRPr="00716577">
        <w:rPr>
          <w:rFonts w:asciiTheme="majorBidi" w:hAnsiTheme="majorBidi" w:cstheme="majorBidi"/>
          <w:sz w:val="24"/>
          <w:szCs w:val="24"/>
        </w:rPr>
        <w:t>BRGM RP-51260-Fr, 133 p.</w:t>
      </w:r>
    </w:p>
    <w:p w:rsidR="00DF4399" w:rsidRDefault="00DF4399" w:rsidP="00F009B3">
      <w:pPr>
        <w:spacing w:after="0" w:line="360" w:lineRule="auto"/>
        <w:ind w:left="426" w:hanging="426"/>
        <w:jc w:val="both"/>
        <w:rPr>
          <w:rFonts w:asciiTheme="majorBidi" w:hAnsiTheme="majorBidi" w:cstheme="majorBidi"/>
          <w:sz w:val="24"/>
          <w:szCs w:val="24"/>
          <w:lang w:val="en-US"/>
        </w:rPr>
      </w:pPr>
      <w:r w:rsidRPr="00DF4399">
        <w:rPr>
          <w:rFonts w:asciiTheme="majorBidi" w:hAnsiTheme="majorBidi" w:cstheme="majorBidi"/>
          <w:sz w:val="24"/>
          <w:szCs w:val="24"/>
        </w:rPr>
        <w:t>Damy P.C. Synthèse des connaissance</w:t>
      </w:r>
      <w:r>
        <w:rPr>
          <w:rFonts w:asciiTheme="majorBidi" w:hAnsiTheme="majorBidi" w:cstheme="majorBidi"/>
          <w:sz w:val="24"/>
          <w:szCs w:val="24"/>
        </w:rPr>
        <w:t>s</w:t>
      </w:r>
      <w:r w:rsidRPr="00DF4399">
        <w:rPr>
          <w:rFonts w:asciiTheme="majorBidi" w:hAnsiTheme="majorBidi" w:cstheme="majorBidi"/>
          <w:sz w:val="24"/>
          <w:szCs w:val="24"/>
        </w:rPr>
        <w:t xml:space="preserve"> sur l'origine et la disponibilité du cadmium dans les eaux continentales. Synthèse technique. AgroParisTech - Engref Montpellier et l'Agence de l'Eau Adour-Garonne. </w:t>
      </w:r>
      <w:r w:rsidRPr="00DF4399">
        <w:rPr>
          <w:rFonts w:asciiTheme="majorBidi" w:hAnsiTheme="majorBidi" w:cstheme="majorBidi"/>
          <w:sz w:val="24"/>
          <w:szCs w:val="24"/>
          <w:lang w:val="en-US"/>
        </w:rPr>
        <w:t>35p.</w:t>
      </w:r>
    </w:p>
    <w:p w:rsidR="00966E17" w:rsidRDefault="00966E17" w:rsidP="00F009B3">
      <w:pPr>
        <w:spacing w:after="0" w:line="360"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Debieche T.H., Mania J. Mudry J. (2003). Species and mobility of phosphorus and nitrogen in a wadi-aquifer relationship. Journal of African Earth Sciences 37. </w:t>
      </w:r>
      <w:r w:rsidR="00921591">
        <w:rPr>
          <w:rFonts w:asciiTheme="majorBidi" w:hAnsiTheme="majorBidi" w:cstheme="majorBidi"/>
          <w:sz w:val="24"/>
          <w:szCs w:val="24"/>
          <w:lang w:val="en-US"/>
        </w:rPr>
        <w:t>p</w:t>
      </w:r>
      <w:r>
        <w:rPr>
          <w:rFonts w:asciiTheme="majorBidi" w:hAnsiTheme="majorBidi" w:cstheme="majorBidi"/>
          <w:sz w:val="24"/>
          <w:szCs w:val="24"/>
          <w:lang w:val="en-US"/>
        </w:rPr>
        <w:t>p. 47-57.</w:t>
      </w:r>
    </w:p>
    <w:p w:rsidR="000F1D9F" w:rsidRDefault="000F1D9F" w:rsidP="00F009B3">
      <w:pPr>
        <w:spacing w:after="0" w:line="360" w:lineRule="auto"/>
        <w:ind w:left="426" w:hanging="426"/>
        <w:jc w:val="both"/>
        <w:rPr>
          <w:rFonts w:asciiTheme="majorBidi" w:hAnsiTheme="majorBidi" w:cstheme="majorBidi"/>
          <w:sz w:val="24"/>
          <w:szCs w:val="24"/>
        </w:rPr>
      </w:pPr>
      <w:r w:rsidRPr="000F1D9F">
        <w:rPr>
          <w:rFonts w:asciiTheme="majorBidi" w:hAnsiTheme="majorBidi" w:cstheme="majorBidi"/>
          <w:sz w:val="24"/>
          <w:szCs w:val="24"/>
          <w:lang w:val="en-US"/>
        </w:rPr>
        <w:t>Duh J.D., Shandas V.</w:t>
      </w:r>
      <w:r>
        <w:rPr>
          <w:rFonts w:asciiTheme="majorBidi" w:hAnsiTheme="majorBidi" w:cstheme="majorBidi"/>
          <w:sz w:val="24"/>
          <w:szCs w:val="24"/>
          <w:lang w:val="en-US"/>
        </w:rPr>
        <w:t>,</w:t>
      </w:r>
      <w:r w:rsidRPr="000F1D9F">
        <w:rPr>
          <w:rFonts w:asciiTheme="majorBidi" w:hAnsiTheme="majorBidi" w:cstheme="majorBidi"/>
          <w:sz w:val="24"/>
          <w:szCs w:val="24"/>
          <w:lang w:val="en-US"/>
        </w:rPr>
        <w:t xml:space="preserve"> Chang H., G</w:t>
      </w:r>
      <w:r>
        <w:rPr>
          <w:rFonts w:asciiTheme="majorBidi" w:hAnsiTheme="majorBidi" w:cstheme="majorBidi"/>
          <w:sz w:val="24"/>
          <w:szCs w:val="24"/>
          <w:lang w:val="en-US"/>
        </w:rPr>
        <w:t xml:space="preserve">eorge L.A. (2008).  Rates of urbanization and the resiliency of air and water quality. </w:t>
      </w:r>
      <w:r w:rsidRPr="000F1D9F">
        <w:rPr>
          <w:rFonts w:asciiTheme="majorBidi" w:hAnsiTheme="majorBidi" w:cstheme="majorBidi"/>
          <w:sz w:val="24"/>
          <w:szCs w:val="24"/>
        </w:rPr>
        <w:t>Science of the total environm</w:t>
      </w:r>
      <w:r>
        <w:rPr>
          <w:rFonts w:asciiTheme="majorBidi" w:hAnsiTheme="majorBidi" w:cstheme="majorBidi"/>
          <w:sz w:val="24"/>
          <w:szCs w:val="24"/>
        </w:rPr>
        <w:t>ent, volume 400, Issues 1-3, pp. 238-256.</w:t>
      </w:r>
    </w:p>
    <w:p w:rsidR="00921591" w:rsidRDefault="00921591" w:rsidP="00F009B3">
      <w:pPr>
        <w:spacing w:after="0" w:line="360" w:lineRule="auto"/>
        <w:ind w:left="426" w:hanging="426"/>
        <w:jc w:val="both"/>
        <w:rPr>
          <w:rFonts w:asciiTheme="majorBidi" w:hAnsiTheme="majorBidi" w:cstheme="majorBidi"/>
          <w:sz w:val="24"/>
          <w:szCs w:val="24"/>
        </w:rPr>
      </w:pPr>
      <w:r w:rsidRPr="000F1D9F">
        <w:rPr>
          <w:rFonts w:asciiTheme="majorBidi" w:hAnsiTheme="majorBidi" w:cstheme="majorBidi"/>
          <w:sz w:val="24"/>
          <w:szCs w:val="24"/>
        </w:rPr>
        <w:t xml:space="preserve">Ehrmann F. 1928, Carte géologique d’El Milia, Feille N° 29, 1/50 000. </w:t>
      </w:r>
      <w:r>
        <w:rPr>
          <w:rFonts w:asciiTheme="majorBidi" w:hAnsiTheme="majorBidi" w:cstheme="majorBidi"/>
          <w:sz w:val="24"/>
          <w:szCs w:val="24"/>
        </w:rPr>
        <w:t>Service géologique de l’algérie</w:t>
      </w:r>
    </w:p>
    <w:p w:rsidR="00921591" w:rsidRDefault="00921591" w:rsidP="00F009B3">
      <w:p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Foucault A. et Raoult J.F. (1995). Dictionnaire de géologie. 4</w:t>
      </w:r>
      <w:r w:rsidRPr="00EF19C9">
        <w:rPr>
          <w:rFonts w:asciiTheme="majorBidi" w:hAnsiTheme="majorBidi" w:cstheme="majorBidi"/>
          <w:sz w:val="24"/>
          <w:szCs w:val="24"/>
          <w:vertAlign w:val="superscript"/>
        </w:rPr>
        <w:t>ème</w:t>
      </w:r>
      <w:r>
        <w:rPr>
          <w:rFonts w:asciiTheme="majorBidi" w:hAnsiTheme="majorBidi" w:cstheme="majorBidi"/>
          <w:sz w:val="24"/>
          <w:szCs w:val="24"/>
        </w:rPr>
        <w:t xml:space="preserve"> édition, Masson, Paris (France), 324 p.</w:t>
      </w:r>
    </w:p>
    <w:p w:rsidR="003925CA" w:rsidRDefault="003925CA" w:rsidP="00F009B3">
      <w:pPr>
        <w:spacing w:after="0" w:line="360" w:lineRule="auto"/>
        <w:ind w:left="426" w:hanging="426"/>
        <w:jc w:val="both"/>
        <w:rPr>
          <w:rFonts w:asciiTheme="majorBidi" w:hAnsiTheme="majorBidi" w:cstheme="majorBidi"/>
          <w:sz w:val="24"/>
          <w:szCs w:val="24"/>
          <w:lang w:val="en-US"/>
        </w:rPr>
      </w:pPr>
      <w:r w:rsidRPr="003925CA">
        <w:rPr>
          <w:rFonts w:asciiTheme="majorBidi" w:hAnsiTheme="majorBidi" w:cstheme="majorBidi"/>
          <w:sz w:val="24"/>
          <w:szCs w:val="24"/>
          <w:lang w:val="en-US"/>
        </w:rPr>
        <w:t>Jarvie H.P., Neal C., W</w:t>
      </w:r>
      <w:r>
        <w:rPr>
          <w:rFonts w:asciiTheme="majorBidi" w:hAnsiTheme="majorBidi" w:cstheme="majorBidi"/>
          <w:sz w:val="24"/>
          <w:szCs w:val="24"/>
          <w:lang w:val="en-US"/>
        </w:rPr>
        <w:t xml:space="preserve">ithers P.J.A., Robinson A., Salter N. (2003). </w:t>
      </w:r>
      <w:r w:rsidRPr="003925CA">
        <w:rPr>
          <w:rFonts w:asciiTheme="majorBidi" w:hAnsiTheme="majorBidi" w:cstheme="majorBidi"/>
          <w:sz w:val="24"/>
          <w:szCs w:val="24"/>
          <w:lang w:val="en-US"/>
        </w:rPr>
        <w:t>Nutrient water quality of the Wye catchment, UK : exploring p</w:t>
      </w:r>
      <w:r>
        <w:rPr>
          <w:rFonts w:asciiTheme="majorBidi" w:hAnsiTheme="majorBidi" w:cstheme="majorBidi"/>
          <w:sz w:val="24"/>
          <w:szCs w:val="24"/>
          <w:lang w:val="en-US"/>
        </w:rPr>
        <w:t>atterns and fluxes using the environment Agency data archives. Hydrology and Earth System Sciences, 7 (5), pp. 722-743.</w:t>
      </w:r>
    </w:p>
    <w:p w:rsidR="00413E9A" w:rsidRPr="00413E9A" w:rsidRDefault="00413E9A" w:rsidP="00F009B3">
      <w:pPr>
        <w:spacing w:after="0" w:line="360" w:lineRule="auto"/>
        <w:ind w:left="426" w:hanging="426"/>
        <w:jc w:val="both"/>
        <w:rPr>
          <w:rFonts w:asciiTheme="majorBidi" w:hAnsiTheme="majorBidi" w:cstheme="majorBidi"/>
          <w:sz w:val="24"/>
          <w:szCs w:val="24"/>
        </w:rPr>
      </w:pPr>
      <w:r w:rsidRPr="00657A12">
        <w:rPr>
          <w:rFonts w:asciiTheme="majorBidi" w:hAnsiTheme="majorBidi" w:cstheme="majorBidi"/>
          <w:sz w:val="24"/>
          <w:szCs w:val="24"/>
          <w:lang w:val="en-US"/>
        </w:rPr>
        <w:t xml:space="preserve">Laperche V., Dictor M.C., Clozel-Leloup, P. Baranger (2004). </w:t>
      </w:r>
      <w:r w:rsidRPr="00413E9A">
        <w:rPr>
          <w:rFonts w:asciiTheme="majorBidi" w:hAnsiTheme="majorBidi" w:cstheme="majorBidi"/>
          <w:sz w:val="24"/>
          <w:szCs w:val="24"/>
        </w:rPr>
        <w:t>Guide métho</w:t>
      </w:r>
      <w:r>
        <w:rPr>
          <w:rFonts w:asciiTheme="majorBidi" w:hAnsiTheme="majorBidi" w:cstheme="majorBidi"/>
          <w:sz w:val="24"/>
          <w:szCs w:val="24"/>
        </w:rPr>
        <w:t>dologique du plomb appliqué à la gestion des sites et des sols pollués. BRGM. 136 p.</w:t>
      </w:r>
    </w:p>
    <w:p w:rsidR="00D01ED1" w:rsidRPr="008B77AE" w:rsidRDefault="008B77AE" w:rsidP="00F009B3">
      <w:pPr>
        <w:spacing w:after="0" w:line="360" w:lineRule="auto"/>
        <w:ind w:left="426" w:hanging="426"/>
        <w:jc w:val="both"/>
        <w:rPr>
          <w:rFonts w:asciiTheme="majorBidi" w:hAnsiTheme="majorBidi" w:cstheme="majorBidi"/>
          <w:sz w:val="24"/>
          <w:szCs w:val="24"/>
          <w:lang w:val="en-US"/>
        </w:rPr>
      </w:pPr>
      <w:r w:rsidRPr="00413E9A">
        <w:rPr>
          <w:rFonts w:asciiTheme="majorBidi" w:hAnsiTheme="majorBidi" w:cstheme="majorBidi"/>
          <w:sz w:val="24"/>
          <w:szCs w:val="24"/>
        </w:rPr>
        <w:t xml:space="preserve">Martinez-Santos M., Probst A., Garcia-Garcia J., Ruiz-Romera E. (2015). </w:t>
      </w:r>
      <w:r w:rsidRPr="008B77AE">
        <w:rPr>
          <w:rFonts w:asciiTheme="majorBidi" w:hAnsiTheme="majorBidi" w:cstheme="majorBidi"/>
          <w:sz w:val="24"/>
          <w:szCs w:val="24"/>
          <w:lang w:val="en-US"/>
        </w:rPr>
        <w:t>Influence of anthropogenic in</w:t>
      </w:r>
      <w:r>
        <w:rPr>
          <w:rFonts w:asciiTheme="majorBidi" w:hAnsiTheme="majorBidi" w:cstheme="majorBidi"/>
          <w:sz w:val="24"/>
          <w:szCs w:val="24"/>
          <w:lang w:val="en-US"/>
        </w:rPr>
        <w:t>puts and a high-magnitude flood event on metal contamination pattern in surface bottom sediments from the Ceba River urban catchment.</w:t>
      </w:r>
      <w:r w:rsidRPr="008B77AE">
        <w:rPr>
          <w:rFonts w:asciiTheme="majorBidi" w:hAnsiTheme="majorBidi" w:cstheme="majorBidi"/>
          <w:sz w:val="24"/>
          <w:szCs w:val="24"/>
          <w:lang w:val="en-US"/>
        </w:rPr>
        <w:t xml:space="preserve"> Science</w:t>
      </w:r>
      <w:r w:rsidR="00251969">
        <w:rPr>
          <w:rFonts w:asciiTheme="majorBidi" w:hAnsiTheme="majorBidi" w:cstheme="majorBidi"/>
          <w:sz w:val="24"/>
          <w:szCs w:val="24"/>
          <w:lang w:val="en-US"/>
        </w:rPr>
        <w:t xml:space="preserve"> of the Total Environment 514, p</w:t>
      </w:r>
      <w:r w:rsidRPr="008B77AE">
        <w:rPr>
          <w:rFonts w:asciiTheme="majorBidi" w:hAnsiTheme="majorBidi" w:cstheme="majorBidi"/>
          <w:sz w:val="24"/>
          <w:szCs w:val="24"/>
          <w:lang w:val="en-US"/>
        </w:rPr>
        <w:t>p. 10-25.</w:t>
      </w:r>
    </w:p>
    <w:p w:rsidR="00BD5F12" w:rsidRPr="00046899" w:rsidRDefault="00EF19C9" w:rsidP="00F009B3">
      <w:pPr>
        <w:spacing w:after="0" w:line="360" w:lineRule="auto"/>
        <w:ind w:left="426" w:hanging="426"/>
        <w:rPr>
          <w:rFonts w:asciiTheme="majorBidi" w:hAnsiTheme="majorBidi" w:cstheme="majorBidi"/>
          <w:sz w:val="24"/>
          <w:szCs w:val="24"/>
          <w:lang w:val="en-US"/>
        </w:rPr>
      </w:pPr>
      <w:r w:rsidRPr="00046899">
        <w:rPr>
          <w:rFonts w:asciiTheme="majorBidi" w:hAnsiTheme="majorBidi" w:cstheme="majorBidi"/>
          <w:sz w:val="24"/>
          <w:szCs w:val="24"/>
          <w:lang w:val="en-US"/>
        </w:rPr>
        <w:t>Wikipédia : https://fr.wikipedia.org</w:t>
      </w:r>
    </w:p>
    <w:p w:rsidR="00FA655A" w:rsidRPr="00E84A4F" w:rsidRDefault="00FA655A" w:rsidP="003B5CED">
      <w:pPr>
        <w:spacing w:after="0" w:line="360" w:lineRule="auto"/>
        <w:rPr>
          <w:rFonts w:asciiTheme="majorBidi" w:hAnsiTheme="majorBidi" w:cstheme="majorBidi"/>
          <w:sz w:val="24"/>
          <w:szCs w:val="24"/>
          <w:lang w:val="en-US"/>
        </w:rPr>
      </w:pPr>
    </w:p>
    <w:sectPr w:rsidR="00FA655A" w:rsidRPr="00E84A4F" w:rsidSect="00161B21">
      <w:footerReference w:type="default" r:id="rId26"/>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AD0" w:rsidRDefault="00502AD0" w:rsidP="00A95DED">
      <w:pPr>
        <w:spacing w:after="0" w:line="240" w:lineRule="auto"/>
      </w:pPr>
      <w:r>
        <w:separator/>
      </w:r>
    </w:p>
  </w:endnote>
  <w:endnote w:type="continuationSeparator" w:id="0">
    <w:p w:rsidR="00502AD0" w:rsidRDefault="00502AD0" w:rsidP="00A95D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88753"/>
      <w:docPartObj>
        <w:docPartGallery w:val="Page Numbers (Bottom of Page)"/>
        <w:docPartUnique/>
      </w:docPartObj>
    </w:sdtPr>
    <w:sdtContent>
      <w:p w:rsidR="00057CE4" w:rsidRDefault="00253517">
        <w:pPr>
          <w:pStyle w:val="Pieddepage"/>
          <w:jc w:val="center"/>
        </w:pPr>
        <w:fldSimple w:instr=" PAGE   \* MERGEFORMAT ">
          <w:r w:rsidR="00303F92">
            <w:rPr>
              <w:noProof/>
            </w:rPr>
            <w:t>1</w:t>
          </w:r>
        </w:fldSimple>
      </w:p>
    </w:sdtContent>
  </w:sdt>
  <w:p w:rsidR="00057CE4" w:rsidRDefault="00057C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AD0" w:rsidRDefault="00502AD0" w:rsidP="00A95DED">
      <w:pPr>
        <w:spacing w:after="0" w:line="240" w:lineRule="auto"/>
      </w:pPr>
      <w:r>
        <w:separator/>
      </w:r>
    </w:p>
  </w:footnote>
  <w:footnote w:type="continuationSeparator" w:id="0">
    <w:p w:rsidR="00502AD0" w:rsidRDefault="00502AD0" w:rsidP="00A95D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351"/>
    <w:multiLevelType w:val="hybridMultilevel"/>
    <w:tmpl w:val="2C32CB4E"/>
    <w:lvl w:ilvl="0" w:tplc="17A0B0B2">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D1D2718"/>
    <w:multiLevelType w:val="hybridMultilevel"/>
    <w:tmpl w:val="DD08FE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364C06"/>
    <w:multiLevelType w:val="hybridMultilevel"/>
    <w:tmpl w:val="17CE9F0A"/>
    <w:lvl w:ilvl="0" w:tplc="483224DA">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6C5961"/>
    <w:multiLevelType w:val="hybridMultilevel"/>
    <w:tmpl w:val="64C8A74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1DE4FD2"/>
    <w:multiLevelType w:val="hybridMultilevel"/>
    <w:tmpl w:val="AEC08A90"/>
    <w:lvl w:ilvl="0" w:tplc="2EE444D2">
      <w:start w:val="3"/>
      <w:numFmt w:val="bullet"/>
      <w:lvlText w:val=""/>
      <w:lvlJc w:val="left"/>
      <w:pPr>
        <w:ind w:left="1069" w:hanging="360"/>
      </w:pPr>
      <w:rPr>
        <w:rFonts w:ascii="Symbol" w:eastAsiaTheme="minorEastAsia" w:hAnsi="Symbol" w:cstheme="maj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27C0650"/>
    <w:multiLevelType w:val="hybridMultilevel"/>
    <w:tmpl w:val="DEE6CC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F08649C"/>
    <w:multiLevelType w:val="hybridMultilevel"/>
    <w:tmpl w:val="BCE4F03A"/>
    <w:lvl w:ilvl="0" w:tplc="FE56E4E2">
      <w:start w:val="2"/>
      <w:numFmt w:val="bullet"/>
      <w:lvlText w:val="-"/>
      <w:lvlJc w:val="left"/>
      <w:pPr>
        <w:ind w:left="720" w:hanging="360"/>
      </w:pPr>
      <w:rPr>
        <w:rFonts w:ascii="Times New Roman" w:eastAsiaTheme="minorEastAsia" w:hAnsi="Times New Roman" w:cs="Times New Roman" w:hint="default"/>
      </w:rPr>
    </w:lvl>
    <w:lvl w:ilvl="1" w:tplc="D48A72FC">
      <w:numFmt w:val="bullet"/>
      <w:lvlText w:val=""/>
      <w:lvlJc w:val="left"/>
      <w:pPr>
        <w:ind w:left="1440" w:hanging="360"/>
      </w:pPr>
      <w:rPr>
        <w:rFonts w:ascii="Symbol" w:eastAsiaTheme="minorEastAsia" w:hAnsi="Symbol" w:cstheme="maj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44A15D1"/>
    <w:multiLevelType w:val="hybridMultilevel"/>
    <w:tmpl w:val="4E86C254"/>
    <w:lvl w:ilvl="0" w:tplc="90882900">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15255C"/>
    <w:multiLevelType w:val="hybridMultilevel"/>
    <w:tmpl w:val="9BEE6ABA"/>
    <w:lvl w:ilvl="0" w:tplc="AF40A2D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80F4EDC"/>
    <w:multiLevelType w:val="hybridMultilevel"/>
    <w:tmpl w:val="48ECDB2C"/>
    <w:lvl w:ilvl="0" w:tplc="E04C41A6">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6ECE1CE9"/>
    <w:multiLevelType w:val="hybridMultilevel"/>
    <w:tmpl w:val="8D5C6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332243D"/>
    <w:multiLevelType w:val="hybridMultilevel"/>
    <w:tmpl w:val="FCF25742"/>
    <w:lvl w:ilvl="0" w:tplc="E04C41A6">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
  </w:num>
  <w:num w:numId="2">
    <w:abstractNumId w:val="6"/>
  </w:num>
  <w:num w:numId="3">
    <w:abstractNumId w:val="0"/>
  </w:num>
  <w:num w:numId="4">
    <w:abstractNumId w:val="10"/>
  </w:num>
  <w:num w:numId="5">
    <w:abstractNumId w:val="8"/>
  </w:num>
  <w:num w:numId="6">
    <w:abstractNumId w:val="1"/>
  </w:num>
  <w:num w:numId="7">
    <w:abstractNumId w:val="7"/>
  </w:num>
  <w:num w:numId="8">
    <w:abstractNumId w:val="11"/>
  </w:num>
  <w:num w:numId="9">
    <w:abstractNumId w:val="5"/>
  </w:num>
  <w:num w:numId="10">
    <w:abstractNumId w:val="9"/>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useFELayout/>
  </w:compat>
  <w:rsids>
    <w:rsidRoot w:val="00161B21"/>
    <w:rsid w:val="000013F4"/>
    <w:rsid w:val="00045BE5"/>
    <w:rsid w:val="00046899"/>
    <w:rsid w:val="00054D11"/>
    <w:rsid w:val="00057B4B"/>
    <w:rsid w:val="00057CE4"/>
    <w:rsid w:val="0006638E"/>
    <w:rsid w:val="00076B99"/>
    <w:rsid w:val="000920DA"/>
    <w:rsid w:val="00094219"/>
    <w:rsid w:val="000A44D6"/>
    <w:rsid w:val="000B6DF6"/>
    <w:rsid w:val="000B79D7"/>
    <w:rsid w:val="000C2AD0"/>
    <w:rsid w:val="000D16F1"/>
    <w:rsid w:val="000D4591"/>
    <w:rsid w:val="000D6E1A"/>
    <w:rsid w:val="000E6DF3"/>
    <w:rsid w:val="000F1D9F"/>
    <w:rsid w:val="000F5510"/>
    <w:rsid w:val="00100417"/>
    <w:rsid w:val="001124B6"/>
    <w:rsid w:val="00122741"/>
    <w:rsid w:val="00150060"/>
    <w:rsid w:val="00150C7E"/>
    <w:rsid w:val="00161B21"/>
    <w:rsid w:val="00172D51"/>
    <w:rsid w:val="00173B9E"/>
    <w:rsid w:val="0017455D"/>
    <w:rsid w:val="00183C49"/>
    <w:rsid w:val="00190766"/>
    <w:rsid w:val="001929A1"/>
    <w:rsid w:val="001B0029"/>
    <w:rsid w:val="001B611C"/>
    <w:rsid w:val="001D098D"/>
    <w:rsid w:val="001D12DB"/>
    <w:rsid w:val="001D33CD"/>
    <w:rsid w:val="001D3F2B"/>
    <w:rsid w:val="001D54EB"/>
    <w:rsid w:val="00200485"/>
    <w:rsid w:val="00214B0A"/>
    <w:rsid w:val="00236273"/>
    <w:rsid w:val="002461B9"/>
    <w:rsid w:val="002515DD"/>
    <w:rsid w:val="00251969"/>
    <w:rsid w:val="00253517"/>
    <w:rsid w:val="00253B34"/>
    <w:rsid w:val="00260069"/>
    <w:rsid w:val="00264DC1"/>
    <w:rsid w:val="00281B8E"/>
    <w:rsid w:val="002850DE"/>
    <w:rsid w:val="00287B7A"/>
    <w:rsid w:val="002B3C6A"/>
    <w:rsid w:val="002D60DE"/>
    <w:rsid w:val="002F2808"/>
    <w:rsid w:val="002F540B"/>
    <w:rsid w:val="00303F92"/>
    <w:rsid w:val="00304653"/>
    <w:rsid w:val="00326E18"/>
    <w:rsid w:val="003332D8"/>
    <w:rsid w:val="00341B9E"/>
    <w:rsid w:val="00343001"/>
    <w:rsid w:val="00354BDE"/>
    <w:rsid w:val="00356BED"/>
    <w:rsid w:val="00357ECA"/>
    <w:rsid w:val="00362C9A"/>
    <w:rsid w:val="00381ADF"/>
    <w:rsid w:val="0038579B"/>
    <w:rsid w:val="003925CA"/>
    <w:rsid w:val="003A16EC"/>
    <w:rsid w:val="003B00E4"/>
    <w:rsid w:val="003B47FD"/>
    <w:rsid w:val="003B5CED"/>
    <w:rsid w:val="003B7FD2"/>
    <w:rsid w:val="003C4DFF"/>
    <w:rsid w:val="003C6211"/>
    <w:rsid w:val="003D0853"/>
    <w:rsid w:val="003D0F48"/>
    <w:rsid w:val="003E3C31"/>
    <w:rsid w:val="003F3D8B"/>
    <w:rsid w:val="00401B3F"/>
    <w:rsid w:val="00404F98"/>
    <w:rsid w:val="00406B03"/>
    <w:rsid w:val="00412BAF"/>
    <w:rsid w:val="00413E9A"/>
    <w:rsid w:val="00432157"/>
    <w:rsid w:val="00435E79"/>
    <w:rsid w:val="004656B4"/>
    <w:rsid w:val="00470130"/>
    <w:rsid w:val="0047174F"/>
    <w:rsid w:val="00484FE9"/>
    <w:rsid w:val="004949A2"/>
    <w:rsid w:val="0049680F"/>
    <w:rsid w:val="00497933"/>
    <w:rsid w:val="004B60C3"/>
    <w:rsid w:val="004C3859"/>
    <w:rsid w:val="004D0641"/>
    <w:rsid w:val="004D173E"/>
    <w:rsid w:val="004D3275"/>
    <w:rsid w:val="004E51A1"/>
    <w:rsid w:val="004F1E5F"/>
    <w:rsid w:val="004F1F83"/>
    <w:rsid w:val="005017DE"/>
    <w:rsid w:val="00502AD0"/>
    <w:rsid w:val="005166C4"/>
    <w:rsid w:val="00517D0B"/>
    <w:rsid w:val="005239FD"/>
    <w:rsid w:val="005276E3"/>
    <w:rsid w:val="00535CA2"/>
    <w:rsid w:val="005419B5"/>
    <w:rsid w:val="005670D7"/>
    <w:rsid w:val="00581CED"/>
    <w:rsid w:val="00582411"/>
    <w:rsid w:val="00586DEA"/>
    <w:rsid w:val="00587C66"/>
    <w:rsid w:val="00592ABC"/>
    <w:rsid w:val="00594188"/>
    <w:rsid w:val="005B5081"/>
    <w:rsid w:val="005C074A"/>
    <w:rsid w:val="005C0D9A"/>
    <w:rsid w:val="005E4AA7"/>
    <w:rsid w:val="005F1EE6"/>
    <w:rsid w:val="005F745D"/>
    <w:rsid w:val="00624E47"/>
    <w:rsid w:val="006258A4"/>
    <w:rsid w:val="00627BDF"/>
    <w:rsid w:val="00652B64"/>
    <w:rsid w:val="0065639A"/>
    <w:rsid w:val="006568C7"/>
    <w:rsid w:val="00657A12"/>
    <w:rsid w:val="0067640A"/>
    <w:rsid w:val="006A2C5F"/>
    <w:rsid w:val="006B5318"/>
    <w:rsid w:val="006B66A3"/>
    <w:rsid w:val="006D02CE"/>
    <w:rsid w:val="006D578B"/>
    <w:rsid w:val="006E4C11"/>
    <w:rsid w:val="006E5375"/>
    <w:rsid w:val="006F392A"/>
    <w:rsid w:val="0071016C"/>
    <w:rsid w:val="00716577"/>
    <w:rsid w:val="00725B97"/>
    <w:rsid w:val="00734EBD"/>
    <w:rsid w:val="00745663"/>
    <w:rsid w:val="007527B7"/>
    <w:rsid w:val="0076304E"/>
    <w:rsid w:val="007671B5"/>
    <w:rsid w:val="007708C6"/>
    <w:rsid w:val="007B602C"/>
    <w:rsid w:val="007D2DC9"/>
    <w:rsid w:val="008117EA"/>
    <w:rsid w:val="00833381"/>
    <w:rsid w:val="0083538C"/>
    <w:rsid w:val="0084335C"/>
    <w:rsid w:val="00845CF4"/>
    <w:rsid w:val="00860E91"/>
    <w:rsid w:val="008651B4"/>
    <w:rsid w:val="008B77AE"/>
    <w:rsid w:val="008C3B73"/>
    <w:rsid w:val="008D0F3A"/>
    <w:rsid w:val="008D3F5D"/>
    <w:rsid w:val="008F5C3C"/>
    <w:rsid w:val="008F5CD8"/>
    <w:rsid w:val="00921591"/>
    <w:rsid w:val="00921BFF"/>
    <w:rsid w:val="00925A0E"/>
    <w:rsid w:val="00935FED"/>
    <w:rsid w:val="00966E17"/>
    <w:rsid w:val="0097392C"/>
    <w:rsid w:val="00990397"/>
    <w:rsid w:val="009A0029"/>
    <w:rsid w:val="009A7154"/>
    <w:rsid w:val="009A7B57"/>
    <w:rsid w:val="009B1A5F"/>
    <w:rsid w:val="009D586B"/>
    <w:rsid w:val="00A2021B"/>
    <w:rsid w:val="00A44D22"/>
    <w:rsid w:val="00A547A2"/>
    <w:rsid w:val="00A72069"/>
    <w:rsid w:val="00A95DED"/>
    <w:rsid w:val="00AB02E0"/>
    <w:rsid w:val="00AB1AC3"/>
    <w:rsid w:val="00AB4594"/>
    <w:rsid w:val="00AC17D6"/>
    <w:rsid w:val="00AD03BF"/>
    <w:rsid w:val="00AD0BD2"/>
    <w:rsid w:val="00AE5B1A"/>
    <w:rsid w:val="00AF1487"/>
    <w:rsid w:val="00B142A3"/>
    <w:rsid w:val="00B227E1"/>
    <w:rsid w:val="00B24008"/>
    <w:rsid w:val="00B43496"/>
    <w:rsid w:val="00B4429B"/>
    <w:rsid w:val="00B74CB0"/>
    <w:rsid w:val="00B90402"/>
    <w:rsid w:val="00B90629"/>
    <w:rsid w:val="00BA039D"/>
    <w:rsid w:val="00BA511C"/>
    <w:rsid w:val="00BB58EF"/>
    <w:rsid w:val="00BD3A87"/>
    <w:rsid w:val="00BD5F12"/>
    <w:rsid w:val="00BD6E37"/>
    <w:rsid w:val="00BE359B"/>
    <w:rsid w:val="00BF3D7D"/>
    <w:rsid w:val="00C05319"/>
    <w:rsid w:val="00C07256"/>
    <w:rsid w:val="00C20455"/>
    <w:rsid w:val="00C3161F"/>
    <w:rsid w:val="00C353C6"/>
    <w:rsid w:val="00C53AD8"/>
    <w:rsid w:val="00C54590"/>
    <w:rsid w:val="00C57F6E"/>
    <w:rsid w:val="00C602AE"/>
    <w:rsid w:val="00C603CA"/>
    <w:rsid w:val="00C61A36"/>
    <w:rsid w:val="00C85846"/>
    <w:rsid w:val="00CD0B32"/>
    <w:rsid w:val="00CF12E0"/>
    <w:rsid w:val="00CF3DE3"/>
    <w:rsid w:val="00CF3EF0"/>
    <w:rsid w:val="00CF5889"/>
    <w:rsid w:val="00D01ED1"/>
    <w:rsid w:val="00D030A8"/>
    <w:rsid w:val="00D0351F"/>
    <w:rsid w:val="00D04ACC"/>
    <w:rsid w:val="00D05E99"/>
    <w:rsid w:val="00D13BBA"/>
    <w:rsid w:val="00D140A5"/>
    <w:rsid w:val="00D147E8"/>
    <w:rsid w:val="00D152A0"/>
    <w:rsid w:val="00D1553D"/>
    <w:rsid w:val="00D15F4F"/>
    <w:rsid w:val="00D22743"/>
    <w:rsid w:val="00D43548"/>
    <w:rsid w:val="00D46051"/>
    <w:rsid w:val="00D5174D"/>
    <w:rsid w:val="00D55823"/>
    <w:rsid w:val="00D721DB"/>
    <w:rsid w:val="00D808E3"/>
    <w:rsid w:val="00D82B14"/>
    <w:rsid w:val="00D838E9"/>
    <w:rsid w:val="00DB1173"/>
    <w:rsid w:val="00DC51FA"/>
    <w:rsid w:val="00DE34C1"/>
    <w:rsid w:val="00DF4399"/>
    <w:rsid w:val="00E03B18"/>
    <w:rsid w:val="00E20892"/>
    <w:rsid w:val="00E24FE6"/>
    <w:rsid w:val="00E263E0"/>
    <w:rsid w:val="00E41851"/>
    <w:rsid w:val="00E45E1A"/>
    <w:rsid w:val="00E66D35"/>
    <w:rsid w:val="00E80C12"/>
    <w:rsid w:val="00E84A4F"/>
    <w:rsid w:val="00E87161"/>
    <w:rsid w:val="00EA1A04"/>
    <w:rsid w:val="00EA7011"/>
    <w:rsid w:val="00EA7615"/>
    <w:rsid w:val="00EB14C3"/>
    <w:rsid w:val="00EB3065"/>
    <w:rsid w:val="00EB3BB4"/>
    <w:rsid w:val="00EB449B"/>
    <w:rsid w:val="00EC097E"/>
    <w:rsid w:val="00EF19C9"/>
    <w:rsid w:val="00F009B3"/>
    <w:rsid w:val="00F017E9"/>
    <w:rsid w:val="00F23EC2"/>
    <w:rsid w:val="00F57884"/>
    <w:rsid w:val="00F6326C"/>
    <w:rsid w:val="00F71C10"/>
    <w:rsid w:val="00F72233"/>
    <w:rsid w:val="00F82400"/>
    <w:rsid w:val="00FA655A"/>
    <w:rsid w:val="00FE1A49"/>
    <w:rsid w:val="00FF6E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D2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D82B14"/>
    <w:rPr>
      <w:i/>
      <w:iCs/>
    </w:rPr>
  </w:style>
  <w:style w:type="paragraph" w:styleId="Paragraphedeliste">
    <w:name w:val="List Paragraph"/>
    <w:basedOn w:val="Normal"/>
    <w:uiPriority w:val="34"/>
    <w:qFormat/>
    <w:rsid w:val="00FA655A"/>
    <w:pPr>
      <w:ind w:left="720"/>
      <w:contextualSpacing/>
    </w:pPr>
  </w:style>
  <w:style w:type="paragraph" w:styleId="Textedebulles">
    <w:name w:val="Balloon Text"/>
    <w:basedOn w:val="Normal"/>
    <w:link w:val="TextedebullesCar"/>
    <w:uiPriority w:val="99"/>
    <w:semiHidden/>
    <w:unhideWhenUsed/>
    <w:rsid w:val="002515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5DD"/>
    <w:rPr>
      <w:rFonts w:ascii="Tahoma" w:hAnsi="Tahoma" w:cs="Tahoma"/>
      <w:sz w:val="16"/>
      <w:szCs w:val="16"/>
    </w:rPr>
  </w:style>
  <w:style w:type="paragraph" w:styleId="En-tte">
    <w:name w:val="header"/>
    <w:basedOn w:val="Normal"/>
    <w:link w:val="En-tteCar"/>
    <w:uiPriority w:val="99"/>
    <w:semiHidden/>
    <w:unhideWhenUsed/>
    <w:rsid w:val="00A95DED"/>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A95DED"/>
  </w:style>
  <w:style w:type="paragraph" w:styleId="Pieddepage">
    <w:name w:val="footer"/>
    <w:basedOn w:val="Normal"/>
    <w:link w:val="PieddepageCar"/>
    <w:uiPriority w:val="99"/>
    <w:unhideWhenUsed/>
    <w:rsid w:val="00A95DE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95D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6E080-0B5C-4267-8640-727AD92D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4230</Words>
  <Characters>23266</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cp:lastModifiedBy>
  <cp:revision>2</cp:revision>
  <cp:lastPrinted>2015-09-26T11:57:00Z</cp:lastPrinted>
  <dcterms:created xsi:type="dcterms:W3CDTF">2015-09-28T11:37:00Z</dcterms:created>
  <dcterms:modified xsi:type="dcterms:W3CDTF">2015-09-28T11:37:00Z</dcterms:modified>
</cp:coreProperties>
</file>