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2E" w:rsidRDefault="00D50E2E" w:rsidP="00D50E2E">
      <w:pPr>
        <w:pBdr>
          <w:top w:val="single" w:sz="4" w:space="1" w:color="auto"/>
          <w:left w:val="single" w:sz="4" w:space="4" w:color="auto"/>
          <w:bottom w:val="single" w:sz="4" w:space="1" w:color="auto"/>
          <w:right w:val="single" w:sz="4" w:space="4" w:color="auto"/>
        </w:pBdr>
        <w:rPr>
          <w:rFonts w:ascii="Arial" w:hAnsi="Arial" w:cs="Arial"/>
          <w:b/>
          <w:bCs/>
        </w:rPr>
      </w:pPr>
      <w:r w:rsidRPr="00664A0C">
        <w:rPr>
          <w:rFonts w:ascii="Arial" w:hAnsi="Arial" w:cs="Arial"/>
          <w:b/>
          <w:bCs/>
        </w:rPr>
        <w:t xml:space="preserve">Le rôle de la zone non saturée dans les processus d’écoulement des aquifères karstiques des monts de Saïda ; approche hydrodynamique et </w:t>
      </w:r>
      <w:proofErr w:type="spellStart"/>
      <w:r w:rsidRPr="00664A0C">
        <w:rPr>
          <w:rFonts w:ascii="Arial" w:hAnsi="Arial" w:cs="Arial"/>
          <w:b/>
          <w:bCs/>
        </w:rPr>
        <w:t>hydrochimique</w:t>
      </w:r>
      <w:proofErr w:type="spellEnd"/>
    </w:p>
    <w:p w:rsidR="00606D73" w:rsidRPr="00606D73" w:rsidRDefault="00606D73" w:rsidP="00606D73">
      <w:pPr>
        <w:rPr>
          <w:rFonts w:eastAsia="Batang"/>
        </w:rPr>
      </w:pPr>
    </w:p>
    <w:p w:rsidR="00661D0B" w:rsidRPr="005E4BF8" w:rsidRDefault="00661D0B" w:rsidP="0057770B">
      <w:pPr>
        <w:jc w:val="both"/>
        <w:rPr>
          <w:lang w:val="en-US"/>
        </w:rPr>
      </w:pPr>
      <w:proofErr w:type="gramStart"/>
      <w:r w:rsidRPr="005E4BF8">
        <w:rPr>
          <w:lang w:val="en-US"/>
        </w:rPr>
        <w:t>Auteur :</w:t>
      </w:r>
      <w:r w:rsidR="0057770B" w:rsidRPr="005E4BF8">
        <w:rPr>
          <w:lang w:val="en-US"/>
        </w:rPr>
        <w:t>1</w:t>
      </w:r>
      <w:proofErr w:type="gramEnd"/>
      <w:r w:rsidR="0057770B" w:rsidRPr="005E4BF8">
        <w:rPr>
          <w:lang w:val="en-US"/>
        </w:rPr>
        <w:t>)</w:t>
      </w:r>
      <w:proofErr w:type="spellStart"/>
      <w:r w:rsidRPr="005E4BF8">
        <w:rPr>
          <w:i/>
          <w:iCs/>
          <w:sz w:val="24"/>
          <w:szCs w:val="24"/>
          <w:u w:val="single"/>
          <w:lang w:val="en-US"/>
        </w:rPr>
        <w:t>B</w:t>
      </w:r>
      <w:r w:rsidR="006B1D0B" w:rsidRPr="005E4BF8">
        <w:rPr>
          <w:i/>
          <w:iCs/>
          <w:sz w:val="24"/>
          <w:szCs w:val="24"/>
          <w:u w:val="single"/>
          <w:lang w:val="en-US"/>
        </w:rPr>
        <w:t>entabet</w:t>
      </w:r>
      <w:proofErr w:type="spellEnd"/>
      <w:r w:rsidRPr="005E4BF8">
        <w:rPr>
          <w:i/>
          <w:iCs/>
          <w:sz w:val="24"/>
          <w:szCs w:val="24"/>
          <w:u w:val="single"/>
          <w:lang w:val="en-US"/>
        </w:rPr>
        <w:t xml:space="preserve"> </w:t>
      </w:r>
      <w:proofErr w:type="spellStart"/>
      <w:r w:rsidRPr="005E4BF8">
        <w:rPr>
          <w:i/>
          <w:iCs/>
          <w:sz w:val="24"/>
          <w:szCs w:val="24"/>
          <w:u w:val="single"/>
          <w:lang w:val="en-US"/>
        </w:rPr>
        <w:t>A</w:t>
      </w:r>
      <w:r w:rsidR="006B1D0B" w:rsidRPr="005E4BF8">
        <w:rPr>
          <w:i/>
          <w:iCs/>
          <w:sz w:val="24"/>
          <w:szCs w:val="24"/>
          <w:u w:val="single"/>
          <w:lang w:val="en-US"/>
        </w:rPr>
        <w:t>bdelkader</w:t>
      </w:r>
      <w:proofErr w:type="spellEnd"/>
      <w:r w:rsidRPr="005E4BF8">
        <w:rPr>
          <w:i/>
          <w:iCs/>
          <w:sz w:val="24"/>
          <w:szCs w:val="24"/>
          <w:lang w:val="en-US"/>
        </w:rPr>
        <w:t>,</w:t>
      </w:r>
      <w:r w:rsidR="006B1D0B" w:rsidRPr="005E4BF8">
        <w:rPr>
          <w:i/>
          <w:iCs/>
          <w:sz w:val="24"/>
          <w:szCs w:val="24"/>
          <w:lang w:val="en-US"/>
        </w:rPr>
        <w:t xml:space="preserve"> </w:t>
      </w:r>
      <w:r w:rsidR="0057770B" w:rsidRPr="005E4BF8">
        <w:rPr>
          <w:i/>
          <w:iCs/>
          <w:sz w:val="24"/>
          <w:szCs w:val="24"/>
          <w:lang w:val="en-US"/>
        </w:rPr>
        <w:t>2)</w:t>
      </w:r>
      <w:proofErr w:type="spellStart"/>
      <w:r w:rsidR="006B1D0B" w:rsidRPr="005E4BF8">
        <w:rPr>
          <w:i/>
          <w:iCs/>
          <w:sz w:val="24"/>
          <w:szCs w:val="24"/>
          <w:lang w:val="en-US"/>
        </w:rPr>
        <w:t>dr</w:t>
      </w:r>
      <w:proofErr w:type="spellEnd"/>
      <w:r w:rsidR="006B1D0B" w:rsidRPr="005E4BF8">
        <w:rPr>
          <w:i/>
          <w:iCs/>
          <w:sz w:val="24"/>
          <w:szCs w:val="24"/>
          <w:lang w:val="en-US"/>
        </w:rPr>
        <w:t xml:space="preserve"> </w:t>
      </w:r>
      <w:proofErr w:type="spellStart"/>
      <w:r w:rsidRPr="005E4BF8">
        <w:rPr>
          <w:i/>
          <w:iCs/>
          <w:sz w:val="24"/>
          <w:szCs w:val="24"/>
          <w:lang w:val="en-US"/>
        </w:rPr>
        <w:t>A</w:t>
      </w:r>
      <w:r w:rsidR="006B1D0B" w:rsidRPr="005E4BF8">
        <w:rPr>
          <w:i/>
          <w:iCs/>
          <w:sz w:val="24"/>
          <w:szCs w:val="24"/>
          <w:lang w:val="en-US"/>
        </w:rPr>
        <w:t>zzaz</w:t>
      </w:r>
      <w:proofErr w:type="spellEnd"/>
      <w:r w:rsidRPr="005E4BF8">
        <w:rPr>
          <w:i/>
          <w:iCs/>
          <w:sz w:val="24"/>
          <w:szCs w:val="24"/>
          <w:lang w:val="en-US"/>
        </w:rPr>
        <w:t xml:space="preserve"> </w:t>
      </w:r>
      <w:proofErr w:type="spellStart"/>
      <w:r w:rsidRPr="005E4BF8">
        <w:rPr>
          <w:i/>
          <w:iCs/>
          <w:sz w:val="24"/>
          <w:szCs w:val="24"/>
          <w:lang w:val="en-US"/>
        </w:rPr>
        <w:t>H</w:t>
      </w:r>
      <w:r w:rsidR="006B1D0B" w:rsidRPr="005E4BF8">
        <w:rPr>
          <w:i/>
          <w:iCs/>
          <w:sz w:val="24"/>
          <w:szCs w:val="24"/>
          <w:lang w:val="en-US"/>
        </w:rPr>
        <w:t>abib</w:t>
      </w:r>
      <w:proofErr w:type="spellEnd"/>
      <w:r w:rsidR="006B1D0B" w:rsidRPr="005E4BF8">
        <w:rPr>
          <w:i/>
          <w:iCs/>
          <w:sz w:val="24"/>
          <w:szCs w:val="24"/>
          <w:lang w:val="en-US"/>
        </w:rPr>
        <w:t xml:space="preserve">, </w:t>
      </w:r>
      <w:r w:rsidR="0057770B" w:rsidRPr="005E4BF8">
        <w:rPr>
          <w:i/>
          <w:iCs/>
          <w:sz w:val="24"/>
          <w:szCs w:val="24"/>
          <w:lang w:val="en-US"/>
        </w:rPr>
        <w:t>3)</w:t>
      </w:r>
      <w:proofErr w:type="spellStart"/>
      <w:r w:rsidR="006B1D0B" w:rsidRPr="005E4BF8">
        <w:rPr>
          <w:i/>
          <w:iCs/>
          <w:sz w:val="24"/>
          <w:szCs w:val="24"/>
          <w:lang w:val="en-US"/>
        </w:rPr>
        <w:t>dr</w:t>
      </w:r>
      <w:proofErr w:type="spellEnd"/>
      <w:r w:rsidR="006B1D0B" w:rsidRPr="005E4BF8">
        <w:rPr>
          <w:i/>
          <w:iCs/>
          <w:sz w:val="24"/>
          <w:szCs w:val="24"/>
          <w:lang w:val="en-US"/>
        </w:rPr>
        <w:t xml:space="preserve"> Christoph</w:t>
      </w:r>
      <w:r w:rsidR="00606D73" w:rsidRPr="005E4BF8">
        <w:rPr>
          <w:i/>
          <w:iCs/>
          <w:sz w:val="24"/>
          <w:szCs w:val="24"/>
          <w:lang w:val="en-US"/>
        </w:rPr>
        <w:t>e</w:t>
      </w:r>
      <w:r w:rsidR="006B1D0B" w:rsidRPr="005E4BF8">
        <w:rPr>
          <w:i/>
          <w:iCs/>
          <w:sz w:val="24"/>
          <w:szCs w:val="24"/>
          <w:lang w:val="en-US"/>
        </w:rPr>
        <w:t xml:space="preserve"> </w:t>
      </w:r>
      <w:proofErr w:type="spellStart"/>
      <w:r w:rsidR="006B1D0B" w:rsidRPr="005E4BF8">
        <w:rPr>
          <w:i/>
          <w:iCs/>
          <w:sz w:val="24"/>
          <w:szCs w:val="24"/>
          <w:lang w:val="en-US"/>
        </w:rPr>
        <w:t>Emblanch</w:t>
      </w:r>
      <w:proofErr w:type="spellEnd"/>
      <w:r w:rsidR="006B1D0B" w:rsidRPr="005E4BF8">
        <w:rPr>
          <w:i/>
          <w:iCs/>
          <w:sz w:val="24"/>
          <w:szCs w:val="24"/>
          <w:lang w:val="en-US"/>
        </w:rPr>
        <w:t> , </w:t>
      </w:r>
      <w:r w:rsidR="0057770B" w:rsidRPr="005E4BF8">
        <w:rPr>
          <w:i/>
          <w:iCs/>
          <w:sz w:val="24"/>
          <w:szCs w:val="24"/>
          <w:lang w:val="en-US"/>
        </w:rPr>
        <w:t>4)</w:t>
      </w:r>
      <w:r w:rsidR="006B1D0B" w:rsidRPr="005E4BF8">
        <w:rPr>
          <w:i/>
          <w:iCs/>
          <w:sz w:val="24"/>
          <w:szCs w:val="24"/>
          <w:lang w:val="en-US"/>
        </w:rPr>
        <w:t xml:space="preserve">Prof </w:t>
      </w:r>
      <w:proofErr w:type="spellStart"/>
      <w:r w:rsidR="006B1D0B" w:rsidRPr="005E4BF8">
        <w:rPr>
          <w:i/>
          <w:iCs/>
          <w:sz w:val="24"/>
          <w:szCs w:val="24"/>
          <w:lang w:val="en-US"/>
        </w:rPr>
        <w:t>Bouchekara</w:t>
      </w:r>
      <w:proofErr w:type="spellEnd"/>
      <w:r w:rsidR="006B1D0B" w:rsidRPr="005E4BF8">
        <w:rPr>
          <w:i/>
          <w:iCs/>
          <w:sz w:val="24"/>
          <w:szCs w:val="24"/>
          <w:lang w:val="en-US"/>
        </w:rPr>
        <w:t xml:space="preserve"> Mohammed</w:t>
      </w:r>
      <w:r w:rsidR="005E4BF8" w:rsidRPr="005E4BF8">
        <w:rPr>
          <w:i/>
          <w:iCs/>
          <w:sz w:val="24"/>
          <w:szCs w:val="24"/>
          <w:lang w:val="en-US"/>
        </w:rPr>
        <w:t>, 5)</w:t>
      </w:r>
      <w:proofErr w:type="spellStart"/>
      <w:r w:rsidR="00350F20">
        <w:rPr>
          <w:i/>
          <w:iCs/>
          <w:sz w:val="24"/>
          <w:szCs w:val="24"/>
          <w:lang w:val="en-US"/>
        </w:rPr>
        <w:t>Benyamina</w:t>
      </w:r>
      <w:proofErr w:type="spellEnd"/>
      <w:r w:rsidR="00350F20">
        <w:rPr>
          <w:i/>
          <w:iCs/>
          <w:sz w:val="24"/>
          <w:szCs w:val="24"/>
          <w:lang w:val="en-US"/>
        </w:rPr>
        <w:t xml:space="preserve"> </w:t>
      </w:r>
      <w:proofErr w:type="spellStart"/>
      <w:r w:rsidR="00350F20">
        <w:rPr>
          <w:i/>
          <w:iCs/>
          <w:sz w:val="24"/>
          <w:szCs w:val="24"/>
          <w:lang w:val="en-US"/>
        </w:rPr>
        <w:t>Benyakhelef</w:t>
      </w:r>
      <w:proofErr w:type="spellEnd"/>
    </w:p>
    <w:p w:rsidR="00661D0B" w:rsidRPr="00606D73" w:rsidRDefault="0057770B" w:rsidP="00661D0B">
      <w:pPr>
        <w:jc w:val="both"/>
        <w:rPr>
          <w:i/>
          <w:iCs/>
          <w:sz w:val="24"/>
          <w:szCs w:val="24"/>
        </w:rPr>
      </w:pPr>
      <w:r w:rsidRPr="00606D73">
        <w:rPr>
          <w:i/>
          <w:iCs/>
          <w:sz w:val="24"/>
          <w:szCs w:val="24"/>
        </w:rPr>
        <w:t>1</w:t>
      </w:r>
      <w:proofErr w:type="gramStart"/>
      <w:r w:rsidRPr="00606D73">
        <w:rPr>
          <w:i/>
          <w:iCs/>
          <w:sz w:val="24"/>
          <w:szCs w:val="24"/>
        </w:rPr>
        <w:t>,2,4</w:t>
      </w:r>
      <w:r w:rsidR="00350F20">
        <w:rPr>
          <w:i/>
          <w:iCs/>
          <w:sz w:val="24"/>
          <w:szCs w:val="24"/>
        </w:rPr>
        <w:t>,5</w:t>
      </w:r>
      <w:proofErr w:type="gramEnd"/>
      <w:r w:rsidRPr="00606D73">
        <w:rPr>
          <w:i/>
          <w:iCs/>
          <w:sz w:val="24"/>
          <w:szCs w:val="24"/>
        </w:rPr>
        <w:t xml:space="preserve">) </w:t>
      </w:r>
      <w:r w:rsidR="00661D0B" w:rsidRPr="00606D73">
        <w:rPr>
          <w:i/>
          <w:iCs/>
          <w:sz w:val="24"/>
          <w:szCs w:val="24"/>
        </w:rPr>
        <w:t>Université de Mascara</w:t>
      </w:r>
      <w:r w:rsidRPr="00606D73">
        <w:rPr>
          <w:i/>
          <w:iCs/>
          <w:sz w:val="24"/>
          <w:szCs w:val="24"/>
        </w:rPr>
        <w:t>-Algérie</w:t>
      </w:r>
      <w:r w:rsidR="00661D0B" w:rsidRPr="00606D73">
        <w:rPr>
          <w:i/>
          <w:iCs/>
          <w:sz w:val="24"/>
          <w:szCs w:val="24"/>
        </w:rPr>
        <w:t>, Faculté de Science et Technologie, (LSTE) Laboratoire de Science et Technologie des eaux.</w:t>
      </w:r>
      <w:r w:rsidRPr="00606D73">
        <w:rPr>
          <w:i/>
          <w:iCs/>
          <w:sz w:val="24"/>
          <w:szCs w:val="24"/>
        </w:rPr>
        <w:t xml:space="preserve"> </w:t>
      </w:r>
      <w:proofErr w:type="gramStart"/>
      <w:r w:rsidRPr="00606D73">
        <w:rPr>
          <w:i/>
          <w:iCs/>
          <w:sz w:val="24"/>
          <w:szCs w:val="24"/>
        </w:rPr>
        <w:t>3)laboratoire</w:t>
      </w:r>
      <w:proofErr w:type="gramEnd"/>
      <w:r w:rsidRPr="00606D73">
        <w:rPr>
          <w:i/>
          <w:iCs/>
          <w:sz w:val="24"/>
          <w:szCs w:val="24"/>
        </w:rPr>
        <w:t xml:space="preserve"> de l’hydrogéologie d’Avignon (université d’Avignon-</w:t>
      </w:r>
      <w:r w:rsidR="005E4BF8">
        <w:rPr>
          <w:i/>
          <w:iCs/>
          <w:sz w:val="24"/>
          <w:szCs w:val="24"/>
        </w:rPr>
        <w:t>France</w:t>
      </w:r>
      <w:r w:rsidRPr="00606D73">
        <w:rPr>
          <w:i/>
          <w:iCs/>
          <w:sz w:val="24"/>
          <w:szCs w:val="24"/>
        </w:rPr>
        <w:t>)</w:t>
      </w:r>
      <w:r w:rsidR="005E4BF8">
        <w:rPr>
          <w:i/>
          <w:iCs/>
          <w:sz w:val="24"/>
          <w:szCs w:val="24"/>
        </w:rPr>
        <w:t>. Centre universitaire de Rélizane</w:t>
      </w:r>
      <w:r w:rsidRPr="00606D73">
        <w:rPr>
          <w:i/>
          <w:iCs/>
          <w:sz w:val="24"/>
          <w:szCs w:val="24"/>
        </w:rPr>
        <w:t xml:space="preserve"> </w:t>
      </w:r>
    </w:p>
    <w:p w:rsidR="00D50E2E" w:rsidRDefault="001A05B7" w:rsidP="00350F20">
      <w:pPr>
        <w:pStyle w:val="Titre2"/>
        <w:rPr>
          <w:rStyle w:val="Lienhypertexte"/>
          <w:rFonts w:asciiTheme="majorBidi" w:hAnsiTheme="majorBidi"/>
          <w:i/>
          <w:iCs/>
          <w:sz w:val="24"/>
          <w:szCs w:val="24"/>
        </w:rPr>
      </w:pPr>
      <w:hyperlink r:id="rId8" w:history="1">
        <w:r w:rsidR="00606D73" w:rsidRPr="00606D73">
          <w:rPr>
            <w:rStyle w:val="Lienhypertexte"/>
            <w:rFonts w:asciiTheme="majorBidi" w:hAnsiTheme="majorBidi"/>
            <w:i/>
            <w:iCs/>
            <w:sz w:val="24"/>
            <w:szCs w:val="24"/>
          </w:rPr>
          <w:t>bentabet_abdelkaderm@yahoo.fr</w:t>
        </w:r>
      </w:hyperlink>
      <w:r w:rsidR="00606D73" w:rsidRPr="00606D73">
        <w:rPr>
          <w:rFonts w:asciiTheme="majorBidi" w:hAnsiTheme="majorBidi"/>
          <w:i/>
          <w:iCs/>
          <w:sz w:val="24"/>
          <w:szCs w:val="24"/>
        </w:rPr>
        <w:t xml:space="preserve">, </w:t>
      </w:r>
      <w:r w:rsidR="00606D73" w:rsidRPr="00350F20">
        <w:rPr>
          <w:rFonts w:asciiTheme="majorBidi" w:hAnsiTheme="majorBidi"/>
          <w:i/>
          <w:iCs/>
          <w:color w:val="000000"/>
          <w:sz w:val="24"/>
          <w:szCs w:val="24"/>
        </w:rPr>
        <w:t>2)</w:t>
      </w:r>
      <w:r w:rsidR="00606D73" w:rsidRPr="00606D73">
        <w:rPr>
          <w:rFonts w:asciiTheme="majorBidi" w:hAnsiTheme="majorBidi"/>
          <w:i/>
          <w:iCs/>
          <w:sz w:val="24"/>
          <w:szCs w:val="24"/>
        </w:rPr>
        <w:t xml:space="preserve"> </w:t>
      </w:r>
      <w:hyperlink r:id="rId9" w:history="1">
        <w:r w:rsidR="00350F20" w:rsidRPr="00606D73">
          <w:rPr>
            <w:rStyle w:val="Lienhypertexte"/>
            <w:rFonts w:asciiTheme="majorBidi" w:hAnsiTheme="majorBidi"/>
            <w:i/>
            <w:iCs/>
            <w:sz w:val="24"/>
            <w:szCs w:val="24"/>
          </w:rPr>
          <w:t>azzazh@yahoo.fr</w:t>
        </w:r>
      </w:hyperlink>
      <w:r w:rsidR="00606D73" w:rsidRPr="00606D73">
        <w:rPr>
          <w:rFonts w:asciiTheme="majorBidi" w:hAnsiTheme="majorBidi"/>
          <w:i/>
          <w:iCs/>
          <w:color w:val="000000"/>
          <w:sz w:val="24"/>
          <w:szCs w:val="24"/>
        </w:rPr>
        <w:t xml:space="preserve"> , 3)</w:t>
      </w:r>
      <w:r w:rsidR="00350F20" w:rsidRPr="00350F20">
        <w:t xml:space="preserve"> </w:t>
      </w:r>
      <w:hyperlink r:id="rId10" w:history="1">
        <w:r w:rsidR="00350F20" w:rsidRPr="00606D73">
          <w:rPr>
            <w:rStyle w:val="Lienhypertexte"/>
            <w:rFonts w:asciiTheme="majorBidi" w:hAnsiTheme="majorBidi"/>
            <w:i/>
            <w:iCs/>
            <w:sz w:val="24"/>
            <w:szCs w:val="24"/>
          </w:rPr>
          <w:t>christophe.emblanch@univ-avignon.fr</w:t>
        </w:r>
      </w:hyperlink>
      <w:r w:rsidR="00606D73" w:rsidRPr="00606D73">
        <w:rPr>
          <w:rStyle w:val="business-card-value"/>
          <w:rFonts w:asciiTheme="majorBidi" w:hAnsiTheme="majorBidi"/>
          <w:i/>
          <w:iCs/>
          <w:color w:val="000000"/>
          <w:sz w:val="24"/>
          <w:szCs w:val="24"/>
        </w:rPr>
        <w:t>, 4)</w:t>
      </w:r>
      <w:r w:rsidR="00350F20" w:rsidRPr="00350F20">
        <w:t xml:space="preserve"> </w:t>
      </w:r>
      <w:hyperlink r:id="rId11" w:history="1">
        <w:r w:rsidR="00350F20" w:rsidRPr="00606D73">
          <w:rPr>
            <w:rStyle w:val="Lienhypertexte"/>
            <w:rFonts w:asciiTheme="majorBidi" w:hAnsiTheme="majorBidi"/>
            <w:i/>
            <w:iCs/>
            <w:sz w:val="24"/>
            <w:szCs w:val="24"/>
          </w:rPr>
          <w:t>ybouchekara@yahoo.fr</w:t>
        </w:r>
      </w:hyperlink>
      <w:r w:rsidR="00350F20">
        <w:t xml:space="preserve">  </w:t>
      </w:r>
      <w:r w:rsidR="00350F20" w:rsidRPr="00350F20">
        <w:rPr>
          <w:rFonts w:asciiTheme="majorBidi" w:hAnsiTheme="majorBidi"/>
          <w:i/>
          <w:iCs/>
          <w:color w:val="000000"/>
          <w:sz w:val="24"/>
          <w:szCs w:val="24"/>
        </w:rPr>
        <w:t>5)</w:t>
      </w:r>
      <w:r w:rsidR="00350F20">
        <w:t xml:space="preserve">   </w:t>
      </w:r>
      <w:hyperlink r:id="rId12" w:history="1">
        <w:r w:rsidR="00D50E2E" w:rsidRPr="00DE783A">
          <w:rPr>
            <w:rStyle w:val="Lienhypertexte"/>
            <w:rFonts w:asciiTheme="majorBidi" w:hAnsiTheme="majorBidi"/>
            <w:i/>
            <w:iCs/>
            <w:sz w:val="24"/>
            <w:szCs w:val="24"/>
          </w:rPr>
          <w:t>bbenyamina@yahoo.fr</w:t>
        </w:r>
      </w:hyperlink>
    </w:p>
    <w:p w:rsidR="00D50E2E" w:rsidRDefault="00D50E2E" w:rsidP="00350F20">
      <w:pPr>
        <w:pStyle w:val="Titre2"/>
        <w:rPr>
          <w:rStyle w:val="Lienhypertexte"/>
          <w:rFonts w:asciiTheme="majorBidi" w:hAnsiTheme="majorBidi"/>
          <w:i/>
          <w:iCs/>
          <w:sz w:val="24"/>
          <w:szCs w:val="24"/>
        </w:rPr>
      </w:pPr>
    </w:p>
    <w:p w:rsidR="00D50E2E" w:rsidRDefault="00D50E2E" w:rsidP="00D50E2E">
      <w:pPr>
        <w:pBdr>
          <w:top w:val="single" w:sz="4" w:space="1" w:color="auto"/>
          <w:left w:val="single" w:sz="4" w:space="4" w:color="auto"/>
          <w:bottom w:val="single" w:sz="4" w:space="1" w:color="auto"/>
          <w:right w:val="single" w:sz="4" w:space="4" w:color="auto"/>
        </w:pBdr>
        <w:rPr>
          <w:rFonts w:ascii="Arial" w:hAnsi="Arial" w:cs="Arial"/>
          <w:b/>
          <w:bCs/>
        </w:rPr>
      </w:pPr>
    </w:p>
    <w:p w:rsidR="00D50E2E" w:rsidRDefault="00D50E2E" w:rsidP="00D50E2E">
      <w:pPr>
        <w:pBdr>
          <w:top w:val="single" w:sz="4" w:space="1" w:color="auto"/>
          <w:left w:val="single" w:sz="4" w:space="4" w:color="auto"/>
          <w:bottom w:val="single" w:sz="4" w:space="1" w:color="auto"/>
          <w:right w:val="single" w:sz="4" w:space="4" w:color="auto"/>
        </w:pBdr>
      </w:pPr>
      <w:r w:rsidRPr="00DA0D7B">
        <w:rPr>
          <w:rFonts w:ascii="Arial" w:hAnsi="Arial" w:cs="Arial"/>
          <w:b/>
          <w:bCs/>
          <w:u w:val="single"/>
        </w:rPr>
        <w:t xml:space="preserve"> </w:t>
      </w:r>
      <w:r>
        <w:rPr>
          <w:rFonts w:ascii="Arial" w:hAnsi="Arial" w:cs="Arial"/>
          <w:b/>
          <w:bCs/>
          <w:u w:val="single"/>
        </w:rPr>
        <w:t xml:space="preserve">Résumé </w:t>
      </w:r>
    </w:p>
    <w:p w:rsidR="00D50E2E" w:rsidRDefault="00D50E2E" w:rsidP="00D50E2E">
      <w:pPr>
        <w:pBdr>
          <w:top w:val="single" w:sz="4" w:space="1" w:color="auto"/>
          <w:left w:val="single" w:sz="4" w:space="4" w:color="auto"/>
          <w:bottom w:val="single" w:sz="4" w:space="1" w:color="auto"/>
          <w:right w:val="single" w:sz="4" w:space="4" w:color="auto"/>
        </w:pBdr>
        <w:rPr>
          <w:sz w:val="22"/>
          <w:szCs w:val="22"/>
        </w:rPr>
      </w:pPr>
      <w:r w:rsidRPr="005912C2">
        <w:rPr>
          <w:sz w:val="22"/>
          <w:szCs w:val="22"/>
        </w:rPr>
        <w:t xml:space="preserve">L’origine et la proportion des différents types d’eaux parvenant aux exutoires des systèmes karstiques sont des </w:t>
      </w:r>
      <w:r>
        <w:rPr>
          <w:sz w:val="22"/>
          <w:szCs w:val="22"/>
        </w:rPr>
        <w:t xml:space="preserve">outils </w:t>
      </w:r>
      <w:r w:rsidRPr="005912C2">
        <w:rPr>
          <w:sz w:val="22"/>
          <w:szCs w:val="22"/>
        </w:rPr>
        <w:t>fondamentaux pour la compréhension du fonctionnement de se type d’aquifère</w:t>
      </w:r>
      <w:r>
        <w:rPr>
          <w:sz w:val="22"/>
          <w:szCs w:val="22"/>
        </w:rPr>
        <w:t>.</w:t>
      </w:r>
      <w:r w:rsidRPr="005912C2">
        <w:rPr>
          <w:sz w:val="22"/>
          <w:szCs w:val="22"/>
        </w:rPr>
        <w:t xml:space="preserve"> </w:t>
      </w:r>
      <w:r>
        <w:rPr>
          <w:sz w:val="22"/>
          <w:szCs w:val="22"/>
        </w:rPr>
        <w:t>L</w:t>
      </w:r>
      <w:r w:rsidRPr="005912C2">
        <w:rPr>
          <w:sz w:val="22"/>
          <w:szCs w:val="22"/>
        </w:rPr>
        <w:t xml:space="preserve">e traçage naturel </w:t>
      </w:r>
      <w:proofErr w:type="spellStart"/>
      <w:r w:rsidRPr="005912C2">
        <w:rPr>
          <w:sz w:val="22"/>
          <w:szCs w:val="22"/>
        </w:rPr>
        <w:t>hydrochimique</w:t>
      </w:r>
      <w:proofErr w:type="spellEnd"/>
      <w:r w:rsidRPr="005912C2">
        <w:rPr>
          <w:sz w:val="22"/>
          <w:szCs w:val="22"/>
        </w:rPr>
        <w:t xml:space="preserve"> s’est révélé un moyen d’investigation performant. Il est</w:t>
      </w:r>
      <w:r>
        <w:rPr>
          <w:sz w:val="22"/>
          <w:szCs w:val="22"/>
        </w:rPr>
        <w:t xml:space="preserve"> par </w:t>
      </w:r>
      <w:proofErr w:type="spellStart"/>
      <w:r>
        <w:rPr>
          <w:sz w:val="22"/>
          <w:szCs w:val="22"/>
        </w:rPr>
        <w:t>consequent</w:t>
      </w:r>
      <w:proofErr w:type="spellEnd"/>
      <w:r>
        <w:rPr>
          <w:sz w:val="22"/>
          <w:szCs w:val="22"/>
        </w:rPr>
        <w:t xml:space="preserve"> nécessaire</w:t>
      </w:r>
      <w:r w:rsidRPr="005912C2">
        <w:rPr>
          <w:sz w:val="22"/>
          <w:szCs w:val="22"/>
        </w:rPr>
        <w:t xml:space="preserve"> de réunir le maximum d’information à différentes échelles d</w:t>
      </w:r>
      <w:r>
        <w:rPr>
          <w:sz w:val="22"/>
          <w:szCs w:val="22"/>
        </w:rPr>
        <w:t xml:space="preserve">ans </w:t>
      </w:r>
      <w:r w:rsidRPr="005912C2">
        <w:rPr>
          <w:sz w:val="22"/>
          <w:szCs w:val="22"/>
        </w:rPr>
        <w:t xml:space="preserve"> temps et d</w:t>
      </w:r>
      <w:r>
        <w:rPr>
          <w:sz w:val="22"/>
          <w:szCs w:val="22"/>
        </w:rPr>
        <w:t>ans l</w:t>
      </w:r>
      <w:r w:rsidRPr="005912C2">
        <w:rPr>
          <w:sz w:val="22"/>
          <w:szCs w:val="22"/>
        </w:rPr>
        <w:t xml:space="preserve">’espace afin </w:t>
      </w:r>
      <w:proofErr w:type="gramStart"/>
      <w:r w:rsidRPr="005912C2">
        <w:rPr>
          <w:sz w:val="22"/>
          <w:szCs w:val="22"/>
        </w:rPr>
        <w:t>de</w:t>
      </w:r>
      <w:proofErr w:type="gramEnd"/>
      <w:r w:rsidRPr="005912C2">
        <w:rPr>
          <w:sz w:val="22"/>
          <w:szCs w:val="22"/>
        </w:rPr>
        <w:t xml:space="preserve"> caractériser au mieu</w:t>
      </w:r>
      <w:r>
        <w:rPr>
          <w:sz w:val="22"/>
          <w:szCs w:val="22"/>
        </w:rPr>
        <w:t>x</w:t>
      </w:r>
      <w:r w:rsidRPr="005912C2">
        <w:rPr>
          <w:sz w:val="22"/>
          <w:szCs w:val="22"/>
        </w:rPr>
        <w:t xml:space="preserve"> les différentes composantes de l’écoulement pour un aquifère donné.</w:t>
      </w:r>
    </w:p>
    <w:p w:rsidR="00D50E2E" w:rsidRPr="005912C2" w:rsidRDefault="00D50E2E" w:rsidP="00D50E2E">
      <w:pPr>
        <w:pBdr>
          <w:top w:val="single" w:sz="4" w:space="1" w:color="auto"/>
          <w:left w:val="single" w:sz="4" w:space="4" w:color="auto"/>
          <w:bottom w:val="single" w:sz="4" w:space="1" w:color="auto"/>
          <w:right w:val="single" w:sz="4" w:space="4" w:color="auto"/>
        </w:pBdr>
        <w:rPr>
          <w:sz w:val="22"/>
          <w:szCs w:val="22"/>
        </w:rPr>
      </w:pPr>
    </w:p>
    <w:p w:rsidR="00D50E2E" w:rsidRDefault="00D50E2E" w:rsidP="00D50E2E">
      <w:pPr>
        <w:pBdr>
          <w:top w:val="single" w:sz="4" w:space="1" w:color="auto"/>
          <w:left w:val="single" w:sz="4" w:space="4" w:color="auto"/>
          <w:bottom w:val="single" w:sz="4" w:space="1" w:color="auto"/>
          <w:right w:val="single" w:sz="4" w:space="4" w:color="auto"/>
        </w:pBdr>
        <w:rPr>
          <w:sz w:val="22"/>
          <w:szCs w:val="22"/>
        </w:rPr>
      </w:pPr>
      <w:r w:rsidRPr="005912C2">
        <w:rPr>
          <w:sz w:val="22"/>
          <w:szCs w:val="22"/>
        </w:rPr>
        <w:t>Pour répondre à l’objectif,</w:t>
      </w:r>
      <w:r>
        <w:rPr>
          <w:sz w:val="22"/>
          <w:szCs w:val="22"/>
        </w:rPr>
        <w:t xml:space="preserve"> nous avons sélectionné</w:t>
      </w:r>
      <w:r w:rsidRPr="005912C2">
        <w:rPr>
          <w:sz w:val="22"/>
          <w:szCs w:val="22"/>
        </w:rPr>
        <w:t xml:space="preserve"> 04</w:t>
      </w:r>
      <w:r>
        <w:rPr>
          <w:sz w:val="22"/>
          <w:szCs w:val="22"/>
        </w:rPr>
        <w:t xml:space="preserve"> sources dans les</w:t>
      </w:r>
      <w:r w:rsidRPr="005912C2">
        <w:rPr>
          <w:sz w:val="22"/>
          <w:szCs w:val="22"/>
        </w:rPr>
        <w:t xml:space="preserve"> s</w:t>
      </w:r>
      <w:r>
        <w:rPr>
          <w:sz w:val="22"/>
          <w:szCs w:val="22"/>
        </w:rPr>
        <w:t>ystèmes karstiques représentatifs des aquifères dolomitiques</w:t>
      </w:r>
      <w:r w:rsidRPr="005912C2">
        <w:rPr>
          <w:sz w:val="22"/>
          <w:szCs w:val="22"/>
        </w:rPr>
        <w:t xml:space="preserve"> de</w:t>
      </w:r>
      <w:r>
        <w:rPr>
          <w:sz w:val="22"/>
          <w:szCs w:val="22"/>
        </w:rPr>
        <w:t>s Monts de</w:t>
      </w:r>
      <w:r w:rsidRPr="005912C2">
        <w:rPr>
          <w:sz w:val="22"/>
          <w:szCs w:val="22"/>
        </w:rPr>
        <w:t xml:space="preserve"> Saida.</w:t>
      </w:r>
    </w:p>
    <w:p w:rsidR="00D50E2E" w:rsidRPr="005912C2" w:rsidRDefault="00D50E2E" w:rsidP="00D50E2E">
      <w:pPr>
        <w:pBdr>
          <w:top w:val="single" w:sz="4" w:space="1" w:color="auto"/>
          <w:left w:val="single" w:sz="4" w:space="4" w:color="auto"/>
          <w:bottom w:val="single" w:sz="4" w:space="1" w:color="auto"/>
          <w:right w:val="single" w:sz="4" w:space="4" w:color="auto"/>
        </w:pBdr>
        <w:rPr>
          <w:sz w:val="22"/>
          <w:szCs w:val="22"/>
        </w:rPr>
      </w:pPr>
      <w:r w:rsidRPr="005912C2">
        <w:rPr>
          <w:sz w:val="22"/>
          <w:szCs w:val="22"/>
        </w:rPr>
        <w:t xml:space="preserve">   </w:t>
      </w:r>
    </w:p>
    <w:p w:rsidR="00D50E2E" w:rsidRDefault="00D50E2E" w:rsidP="00D50E2E">
      <w:pPr>
        <w:pBdr>
          <w:top w:val="single" w:sz="4" w:space="1" w:color="auto"/>
          <w:left w:val="single" w:sz="4" w:space="4" w:color="auto"/>
          <w:bottom w:val="single" w:sz="4" w:space="1" w:color="auto"/>
          <w:right w:val="single" w:sz="4" w:space="4" w:color="auto"/>
        </w:pBdr>
        <w:rPr>
          <w:sz w:val="22"/>
          <w:szCs w:val="22"/>
        </w:rPr>
      </w:pPr>
      <w:r w:rsidRPr="005F324F">
        <w:rPr>
          <w:sz w:val="22"/>
          <w:szCs w:val="22"/>
        </w:rPr>
        <w:t>La connaissance d</w:t>
      </w:r>
      <w:r>
        <w:rPr>
          <w:sz w:val="22"/>
          <w:szCs w:val="22"/>
        </w:rPr>
        <w:t>u fonctionnement de la zone non saturée</w:t>
      </w:r>
      <w:r w:rsidRPr="005F324F">
        <w:rPr>
          <w:sz w:val="22"/>
          <w:szCs w:val="22"/>
        </w:rPr>
        <w:t xml:space="preserve"> est primordiale pour l’interprétation des phénomènes observés aux</w:t>
      </w:r>
      <w:r>
        <w:rPr>
          <w:sz w:val="22"/>
          <w:szCs w:val="22"/>
        </w:rPr>
        <w:t xml:space="preserve"> niveaux des</w:t>
      </w:r>
      <w:r w:rsidRPr="005F324F">
        <w:rPr>
          <w:sz w:val="22"/>
          <w:szCs w:val="22"/>
        </w:rPr>
        <w:t xml:space="preserve"> exutoires des systèmes karstiques. L’eau stockée ou en transit dans cette partie du karst (zone non saturée) acquiert une minéralisation spécifique et peut conserver un potentiel corrosif </w:t>
      </w:r>
      <w:r w:rsidRPr="005912C2">
        <w:rPr>
          <w:sz w:val="22"/>
          <w:szCs w:val="22"/>
        </w:rPr>
        <w:t>important. C’est la facilité et la vitesse d’introduction de cette eau dans les systèmes (transport du CO</w:t>
      </w:r>
      <w:r w:rsidRPr="005912C2">
        <w:rPr>
          <w:sz w:val="22"/>
          <w:szCs w:val="22"/>
          <w:vertAlign w:val="subscript"/>
        </w:rPr>
        <w:t>2</w:t>
      </w:r>
      <w:r w:rsidRPr="005912C2">
        <w:rPr>
          <w:sz w:val="22"/>
          <w:szCs w:val="22"/>
        </w:rPr>
        <w:t>) qui expliquent le développement de la karstification jusqu’à la zone noyée. Les discontinuités hydrauliques vont s’accentuer entre les zones transmissives (transit rapide de l’eau corrosive dans les conduits) et les systèmes annexes (circulation lente où le colmatage prédomine). Une distinction est établie entre les eaux des conduits de la zone noyée (mélange continu) et l’eau chimiquement stable de la réserve noyée (ensemble des systèmes annexes) au sens strict.</w:t>
      </w:r>
    </w:p>
    <w:p w:rsidR="00D50E2E" w:rsidRPr="005912C2" w:rsidRDefault="00D50E2E" w:rsidP="00D50E2E">
      <w:pPr>
        <w:pBdr>
          <w:top w:val="single" w:sz="4" w:space="1" w:color="auto"/>
          <w:left w:val="single" w:sz="4" w:space="4" w:color="auto"/>
          <w:bottom w:val="single" w:sz="4" w:space="1" w:color="auto"/>
          <w:right w:val="single" w:sz="4" w:space="4" w:color="auto"/>
        </w:pBdr>
        <w:rPr>
          <w:sz w:val="22"/>
          <w:szCs w:val="22"/>
        </w:rPr>
      </w:pPr>
    </w:p>
    <w:p w:rsidR="00D50E2E" w:rsidRDefault="00D50E2E" w:rsidP="00D50E2E">
      <w:pPr>
        <w:pBdr>
          <w:top w:val="single" w:sz="4" w:space="1" w:color="auto"/>
          <w:left w:val="single" w:sz="4" w:space="4" w:color="auto"/>
          <w:bottom w:val="single" w:sz="4" w:space="1" w:color="auto"/>
          <w:right w:val="single" w:sz="4" w:space="4" w:color="auto"/>
        </w:pBdr>
        <w:rPr>
          <w:sz w:val="22"/>
          <w:szCs w:val="22"/>
        </w:rPr>
      </w:pPr>
      <w:r w:rsidRPr="005912C2">
        <w:rPr>
          <w:sz w:val="22"/>
          <w:szCs w:val="22"/>
        </w:rPr>
        <w:t>Les particularités structurales (</w:t>
      </w:r>
      <w:r>
        <w:rPr>
          <w:sz w:val="22"/>
          <w:szCs w:val="22"/>
        </w:rPr>
        <w:t>importance de la zone non saturée</w:t>
      </w:r>
      <w:r w:rsidRPr="005912C2">
        <w:rPr>
          <w:sz w:val="22"/>
          <w:szCs w:val="22"/>
        </w:rPr>
        <w:t xml:space="preserve">, grande dénivelée…) des aquifères carbonatés de la région de Saida permettent une contribution permanente (même en basses eaux) aux écoulements de l’eau provenant de la zone d’infiltration. Nous avons </w:t>
      </w:r>
      <w:r>
        <w:rPr>
          <w:sz w:val="22"/>
          <w:szCs w:val="22"/>
        </w:rPr>
        <w:t>constaté</w:t>
      </w:r>
      <w:r w:rsidRPr="005912C2">
        <w:rPr>
          <w:sz w:val="22"/>
          <w:szCs w:val="22"/>
        </w:rPr>
        <w:t xml:space="preserve"> que la participation directe de la pluie est très faible pour la majorité des sources étudiées en raison d’un stockage préalable dans la zone non saturée. Ce volume en transit ou momentanément stockée dans ce milieu constitue la réserve suspendue du système. Cette participation peut devenir prépondérante dans certains systèmes, particulièrement en période de crue (</w:t>
      </w:r>
      <w:r>
        <w:rPr>
          <w:sz w:val="22"/>
          <w:szCs w:val="22"/>
        </w:rPr>
        <w:t xml:space="preserve">par </w:t>
      </w:r>
      <w:r w:rsidRPr="005912C2">
        <w:rPr>
          <w:sz w:val="22"/>
          <w:szCs w:val="22"/>
        </w:rPr>
        <w:t xml:space="preserve">effet piston). L’influence de ces écoulements sur la chimie des eaux à l’exutoire (mélange) et sur les paramètres hydrodynamiques (coefficient et volume de tarissement) sera très dépendante des facteurs </w:t>
      </w:r>
      <w:proofErr w:type="spellStart"/>
      <w:r w:rsidRPr="005912C2">
        <w:rPr>
          <w:sz w:val="22"/>
          <w:szCs w:val="22"/>
        </w:rPr>
        <w:t>hydroclimatiques</w:t>
      </w:r>
      <w:proofErr w:type="spellEnd"/>
      <w:r w:rsidRPr="005912C2">
        <w:rPr>
          <w:sz w:val="22"/>
          <w:szCs w:val="22"/>
        </w:rPr>
        <w:t xml:space="preserve"> et des conditions hydrologiques antérieures du réservoir. </w:t>
      </w:r>
    </w:p>
    <w:p w:rsidR="00D50E2E" w:rsidRPr="005912C2" w:rsidRDefault="00D50E2E" w:rsidP="00D50E2E">
      <w:pPr>
        <w:pBdr>
          <w:top w:val="single" w:sz="4" w:space="1" w:color="auto"/>
          <w:left w:val="single" w:sz="4" w:space="4" w:color="auto"/>
          <w:bottom w:val="single" w:sz="4" w:space="1" w:color="auto"/>
          <w:right w:val="single" w:sz="4" w:space="4" w:color="auto"/>
        </w:pBdr>
        <w:rPr>
          <w:sz w:val="22"/>
          <w:szCs w:val="22"/>
        </w:rPr>
      </w:pPr>
      <w:r w:rsidRPr="005912C2">
        <w:rPr>
          <w:sz w:val="22"/>
          <w:szCs w:val="22"/>
        </w:rPr>
        <w:t xml:space="preserve">  </w:t>
      </w:r>
    </w:p>
    <w:p w:rsidR="00D50E2E" w:rsidRDefault="00D50E2E" w:rsidP="00D50E2E">
      <w:pPr>
        <w:pBdr>
          <w:top w:val="single" w:sz="4" w:space="1" w:color="auto"/>
          <w:left w:val="single" w:sz="4" w:space="4" w:color="auto"/>
          <w:bottom w:val="single" w:sz="4" w:space="1" w:color="auto"/>
          <w:right w:val="single" w:sz="4" w:space="4" w:color="auto"/>
        </w:pBdr>
        <w:rPr>
          <w:sz w:val="22"/>
          <w:szCs w:val="22"/>
        </w:rPr>
      </w:pPr>
      <w:r w:rsidRPr="005912C2">
        <w:rPr>
          <w:sz w:val="22"/>
          <w:szCs w:val="22"/>
        </w:rPr>
        <w:t xml:space="preserve"> Ces constatations entraînent qu’une partie du volume d’eau écoulée en</w:t>
      </w:r>
      <w:r>
        <w:rPr>
          <w:sz w:val="22"/>
          <w:szCs w:val="22"/>
        </w:rPr>
        <w:t xml:space="preserve"> période de </w:t>
      </w:r>
      <w:r w:rsidRPr="005912C2">
        <w:rPr>
          <w:sz w:val="22"/>
          <w:szCs w:val="22"/>
        </w:rPr>
        <w:t>tarissement est expliquée par</w:t>
      </w:r>
      <w:r>
        <w:rPr>
          <w:sz w:val="22"/>
          <w:szCs w:val="22"/>
        </w:rPr>
        <w:t xml:space="preserve"> la contribution à l’écoulement,</w:t>
      </w:r>
      <w:r w:rsidRPr="005912C2">
        <w:rPr>
          <w:sz w:val="22"/>
          <w:szCs w:val="22"/>
        </w:rPr>
        <w:t xml:space="preserve"> des réserves </w:t>
      </w:r>
      <w:r>
        <w:rPr>
          <w:sz w:val="22"/>
          <w:szCs w:val="22"/>
        </w:rPr>
        <w:t>autres que</w:t>
      </w:r>
      <w:r w:rsidRPr="005912C2">
        <w:rPr>
          <w:sz w:val="22"/>
          <w:szCs w:val="22"/>
        </w:rPr>
        <w:t xml:space="preserve"> la zone noyée. Ainsi, pour ce type de système karstique, l’utilisation des paramètres calculés par les méthodes hydrodynamiques classiques peut conduire à des erreurs importantes en termes d’exploitation de la ressource (surévaluation des capacités de la zone noyée).  </w:t>
      </w:r>
    </w:p>
    <w:p w:rsidR="00D50E2E" w:rsidRDefault="00D50E2E" w:rsidP="00D50E2E">
      <w:pPr>
        <w:pBdr>
          <w:top w:val="single" w:sz="4" w:space="1" w:color="auto"/>
          <w:left w:val="single" w:sz="4" w:space="4" w:color="auto"/>
          <w:bottom w:val="single" w:sz="4" w:space="1" w:color="auto"/>
          <w:right w:val="single" w:sz="4" w:space="4" w:color="auto"/>
        </w:pBdr>
        <w:rPr>
          <w:sz w:val="22"/>
          <w:szCs w:val="22"/>
        </w:rPr>
      </w:pPr>
    </w:p>
    <w:p w:rsidR="00D50E2E" w:rsidRDefault="00D50E2E" w:rsidP="00D50E2E">
      <w:pPr>
        <w:pBdr>
          <w:top w:val="single" w:sz="4" w:space="1" w:color="auto"/>
          <w:left w:val="single" w:sz="4" w:space="4" w:color="auto"/>
          <w:bottom w:val="single" w:sz="4" w:space="1" w:color="auto"/>
          <w:right w:val="single" w:sz="4" w:space="4" w:color="auto"/>
        </w:pBdr>
        <w:rPr>
          <w:sz w:val="22"/>
          <w:szCs w:val="22"/>
        </w:rPr>
      </w:pPr>
    </w:p>
    <w:p w:rsidR="008602E9" w:rsidRDefault="00D50E2E" w:rsidP="00D50E2E">
      <w:pPr>
        <w:pBdr>
          <w:top w:val="single" w:sz="4" w:space="1" w:color="auto"/>
          <w:left w:val="single" w:sz="4" w:space="4" w:color="auto"/>
          <w:bottom w:val="single" w:sz="4" w:space="1" w:color="auto"/>
          <w:right w:val="single" w:sz="4" w:space="4" w:color="auto"/>
        </w:pBdr>
        <w:rPr>
          <w:sz w:val="22"/>
          <w:szCs w:val="22"/>
        </w:rPr>
      </w:pPr>
      <w:r w:rsidRPr="005912C2">
        <w:rPr>
          <w:sz w:val="22"/>
          <w:szCs w:val="22"/>
        </w:rPr>
        <w:t xml:space="preserve">Mots-clés : Karst, zone non saturée, hydrodynamique, hydrochimie, </w:t>
      </w:r>
      <w:r>
        <w:rPr>
          <w:sz w:val="22"/>
          <w:szCs w:val="22"/>
        </w:rPr>
        <w:t xml:space="preserve">monts de </w:t>
      </w:r>
      <w:proofErr w:type="spellStart"/>
      <w:r>
        <w:rPr>
          <w:sz w:val="22"/>
          <w:szCs w:val="22"/>
        </w:rPr>
        <w:t>saïda</w:t>
      </w:r>
      <w:proofErr w:type="spellEnd"/>
      <w:r w:rsidRPr="005912C2">
        <w:rPr>
          <w:sz w:val="22"/>
          <w:szCs w:val="22"/>
        </w:rPr>
        <w:t>, traçage naturel</w:t>
      </w:r>
    </w:p>
    <w:sectPr w:rsidR="008602E9" w:rsidSect="0091710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A0" w:rsidRDefault="00EE64A0" w:rsidP="00F747FC">
      <w:r>
        <w:separator/>
      </w:r>
    </w:p>
  </w:endnote>
  <w:endnote w:type="continuationSeparator" w:id="0">
    <w:p w:rsidR="00EE64A0" w:rsidRDefault="00EE64A0" w:rsidP="00F74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59" w:rsidRDefault="000C5D59" w:rsidP="000C5D59">
    <w:pPr>
      <w:pStyle w:val="Pieddepage"/>
    </w:pPr>
  </w:p>
  <w:p w:rsidR="000C5D59" w:rsidRPr="000C5D59" w:rsidRDefault="000C5D59" w:rsidP="000C5D59">
    <w:pPr>
      <w:pStyle w:val="Pieddepage"/>
    </w:pPr>
  </w:p>
  <w:p w:rsidR="000C5D59" w:rsidRPr="000C5D59" w:rsidRDefault="000C5D59" w:rsidP="000C5D5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59" w:rsidRDefault="000C5D59" w:rsidP="000C5D59">
    <w:pPr>
      <w:pStyle w:val="Pieddepage"/>
    </w:pPr>
  </w:p>
  <w:p w:rsidR="000C5D59" w:rsidRPr="000C5D59" w:rsidRDefault="000C5D59" w:rsidP="000C5D59">
    <w:pPr>
      <w:pStyle w:val="Pieddepage"/>
    </w:pPr>
  </w:p>
  <w:p w:rsidR="000C5D59" w:rsidRPr="000C5D59" w:rsidRDefault="000C5D59" w:rsidP="000C5D5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59" w:rsidRDefault="000C5D59" w:rsidP="000C5D59">
    <w:pPr>
      <w:pStyle w:val="Pieddepage"/>
    </w:pPr>
  </w:p>
  <w:p w:rsidR="000C5D59" w:rsidRPr="000C5D59" w:rsidRDefault="000C5D59" w:rsidP="000C5D59">
    <w:pPr>
      <w:pStyle w:val="Pieddepage"/>
    </w:pPr>
  </w:p>
  <w:p w:rsidR="000C5D59" w:rsidRPr="000C5D59" w:rsidRDefault="000C5D59" w:rsidP="000C5D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A0" w:rsidRDefault="00EE64A0" w:rsidP="00F747FC">
      <w:r>
        <w:separator/>
      </w:r>
    </w:p>
  </w:footnote>
  <w:footnote w:type="continuationSeparator" w:id="0">
    <w:p w:rsidR="00EE64A0" w:rsidRDefault="00EE64A0" w:rsidP="00F74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59" w:rsidRDefault="000C5D5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59" w:rsidRDefault="000C5D5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59" w:rsidRDefault="000C5D5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58D0"/>
    <w:multiLevelType w:val="hybridMultilevel"/>
    <w:tmpl w:val="FA10EF74"/>
    <w:lvl w:ilvl="0" w:tplc="040C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nsid w:val="3FF00F11"/>
    <w:multiLevelType w:val="hybridMultilevel"/>
    <w:tmpl w:val="788AC334"/>
    <w:lvl w:ilvl="0" w:tplc="040C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
    <w:nsid w:val="4E6F3881"/>
    <w:multiLevelType w:val="hybridMultilevel"/>
    <w:tmpl w:val="CA70D0B4"/>
    <w:lvl w:ilvl="0" w:tplc="040C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
    <w:nsid w:val="58591F3F"/>
    <w:multiLevelType w:val="hybridMultilevel"/>
    <w:tmpl w:val="11B0F47A"/>
    <w:lvl w:ilvl="0" w:tplc="F5CC3C92">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BA46C2"/>
    <w:multiLevelType w:val="hybridMultilevel"/>
    <w:tmpl w:val="40102730"/>
    <w:lvl w:ilvl="0" w:tplc="6F548A1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8E4BAE"/>
    <w:rsid w:val="0000470F"/>
    <w:rsid w:val="000118A6"/>
    <w:rsid w:val="000A1BFA"/>
    <w:rsid w:val="000A1C1B"/>
    <w:rsid w:val="000C5D59"/>
    <w:rsid w:val="0018685C"/>
    <w:rsid w:val="001A05B7"/>
    <w:rsid w:val="001C66D9"/>
    <w:rsid w:val="002048BF"/>
    <w:rsid w:val="00225BC9"/>
    <w:rsid w:val="0023103C"/>
    <w:rsid w:val="00284B1D"/>
    <w:rsid w:val="00350F20"/>
    <w:rsid w:val="00386B5A"/>
    <w:rsid w:val="00454F57"/>
    <w:rsid w:val="004D32BB"/>
    <w:rsid w:val="004F2348"/>
    <w:rsid w:val="0057770B"/>
    <w:rsid w:val="005B1B4D"/>
    <w:rsid w:val="005E28A2"/>
    <w:rsid w:val="005E4BF8"/>
    <w:rsid w:val="00606D73"/>
    <w:rsid w:val="00661D0B"/>
    <w:rsid w:val="00694FA4"/>
    <w:rsid w:val="006B1D0B"/>
    <w:rsid w:val="006B3F09"/>
    <w:rsid w:val="00711BD2"/>
    <w:rsid w:val="007D1409"/>
    <w:rsid w:val="008602E9"/>
    <w:rsid w:val="008E4BAE"/>
    <w:rsid w:val="00917103"/>
    <w:rsid w:val="009511A3"/>
    <w:rsid w:val="00A8171C"/>
    <w:rsid w:val="00A939B2"/>
    <w:rsid w:val="00AC4C62"/>
    <w:rsid w:val="00AF63F4"/>
    <w:rsid w:val="00B40A6A"/>
    <w:rsid w:val="00B46666"/>
    <w:rsid w:val="00B9383D"/>
    <w:rsid w:val="00BA2A19"/>
    <w:rsid w:val="00C143F5"/>
    <w:rsid w:val="00CE487D"/>
    <w:rsid w:val="00D00B2B"/>
    <w:rsid w:val="00D50E2E"/>
    <w:rsid w:val="00DE6258"/>
    <w:rsid w:val="00DF0407"/>
    <w:rsid w:val="00E12459"/>
    <w:rsid w:val="00EE64A0"/>
    <w:rsid w:val="00F23362"/>
    <w:rsid w:val="00F747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AE"/>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semiHidden/>
    <w:unhideWhenUsed/>
    <w:qFormat/>
    <w:rsid w:val="00350F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qFormat/>
    <w:rsid w:val="001C66D9"/>
    <w:pPr>
      <w:keepNext/>
      <w:keepLines/>
      <w:spacing w:before="200" w:line="276" w:lineRule="auto"/>
      <w:outlineLvl w:val="2"/>
    </w:pPr>
    <w:rPr>
      <w:rFonts w:ascii="Cambria" w:hAnsi="Cambria"/>
      <w:b/>
      <w:bCs/>
      <w:color w:val="4F81BD"/>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8E4BAE"/>
    <w:pPr>
      <w:spacing w:line="360" w:lineRule="auto"/>
    </w:pPr>
    <w:rPr>
      <w:b/>
      <w:bCs/>
      <w:sz w:val="24"/>
      <w:szCs w:val="24"/>
    </w:rPr>
  </w:style>
  <w:style w:type="character" w:customStyle="1" w:styleId="Sous-titreCar">
    <w:name w:val="Sous-titre Car"/>
    <w:basedOn w:val="Policepardfaut"/>
    <w:link w:val="Sous-titre"/>
    <w:rsid w:val="008E4BAE"/>
    <w:rPr>
      <w:rFonts w:ascii="Times New Roman" w:eastAsia="Times New Roman" w:hAnsi="Times New Roman" w:cs="Times New Roman"/>
      <w:b/>
      <w:bCs/>
      <w:sz w:val="24"/>
      <w:szCs w:val="24"/>
      <w:lang w:eastAsia="fr-FR"/>
    </w:rPr>
  </w:style>
  <w:style w:type="paragraph" w:customStyle="1" w:styleId="Style1">
    <w:name w:val="Style 1"/>
    <w:uiPriority w:val="99"/>
    <w:rsid w:val="008E4BAE"/>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haracterStyle1">
    <w:name w:val="Character Style 1"/>
    <w:uiPriority w:val="99"/>
    <w:rsid w:val="008E4BAE"/>
    <w:rPr>
      <w:rFonts w:ascii="Courier New" w:hAnsi="Courier New" w:cs="Courier New"/>
      <w:sz w:val="18"/>
      <w:szCs w:val="18"/>
    </w:rPr>
  </w:style>
  <w:style w:type="paragraph" w:customStyle="1" w:styleId="Style2">
    <w:name w:val="Style 2"/>
    <w:uiPriority w:val="99"/>
    <w:rsid w:val="008E4BAE"/>
    <w:pPr>
      <w:widowControl w:val="0"/>
      <w:autoSpaceDE w:val="0"/>
      <w:autoSpaceDN w:val="0"/>
      <w:spacing w:before="252" w:after="0" w:line="240" w:lineRule="auto"/>
      <w:ind w:right="72" w:firstLine="720"/>
      <w:jc w:val="both"/>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E4BAE"/>
    <w:pPr>
      <w:ind w:left="720"/>
      <w:contextualSpacing/>
    </w:pPr>
  </w:style>
  <w:style w:type="paragraph" w:customStyle="1" w:styleId="Style3">
    <w:name w:val="Style 3"/>
    <w:uiPriority w:val="99"/>
    <w:rsid w:val="008E4BAE"/>
    <w:pPr>
      <w:widowControl w:val="0"/>
      <w:autoSpaceDE w:val="0"/>
      <w:autoSpaceDN w:val="0"/>
      <w:spacing w:after="0" w:line="240" w:lineRule="auto"/>
      <w:ind w:firstLine="648"/>
      <w:jc w:val="both"/>
    </w:pPr>
    <w:rPr>
      <w:rFonts w:ascii="Garamond" w:eastAsiaTheme="minorEastAsia" w:hAnsi="Garamond" w:cs="Garamond"/>
      <w:sz w:val="24"/>
      <w:szCs w:val="24"/>
      <w:lang w:eastAsia="fr-FR"/>
    </w:rPr>
  </w:style>
  <w:style w:type="paragraph" w:styleId="En-tte">
    <w:name w:val="header"/>
    <w:basedOn w:val="Normal"/>
    <w:link w:val="En-tteCar"/>
    <w:uiPriority w:val="99"/>
    <w:semiHidden/>
    <w:unhideWhenUsed/>
    <w:rsid w:val="00F747FC"/>
    <w:pPr>
      <w:tabs>
        <w:tab w:val="center" w:pos="4536"/>
        <w:tab w:val="right" w:pos="9072"/>
      </w:tabs>
    </w:pPr>
  </w:style>
  <w:style w:type="character" w:customStyle="1" w:styleId="En-tteCar">
    <w:name w:val="En-tête Car"/>
    <w:basedOn w:val="Policepardfaut"/>
    <w:link w:val="En-tte"/>
    <w:uiPriority w:val="99"/>
    <w:semiHidden/>
    <w:rsid w:val="00F747F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F747FC"/>
    <w:pPr>
      <w:tabs>
        <w:tab w:val="center" w:pos="4536"/>
        <w:tab w:val="right" w:pos="9072"/>
      </w:tabs>
    </w:pPr>
  </w:style>
  <w:style w:type="character" w:customStyle="1" w:styleId="PieddepageCar">
    <w:name w:val="Pied de page Car"/>
    <w:basedOn w:val="Policepardfaut"/>
    <w:link w:val="Pieddepage"/>
    <w:uiPriority w:val="99"/>
    <w:semiHidden/>
    <w:rsid w:val="00F747FC"/>
    <w:rPr>
      <w:rFonts w:ascii="Times New Roman" w:eastAsia="Times New Roman" w:hAnsi="Times New Roman" w:cs="Times New Roman"/>
      <w:sz w:val="20"/>
      <w:szCs w:val="20"/>
      <w:lang w:eastAsia="fr-FR"/>
    </w:rPr>
  </w:style>
  <w:style w:type="character" w:customStyle="1" w:styleId="hps">
    <w:name w:val="hps"/>
    <w:basedOn w:val="Policepardfaut"/>
    <w:rsid w:val="00F747FC"/>
  </w:style>
  <w:style w:type="character" w:customStyle="1" w:styleId="shorttext">
    <w:name w:val="short_text"/>
    <w:basedOn w:val="Policepardfaut"/>
    <w:rsid w:val="00AF63F4"/>
  </w:style>
  <w:style w:type="character" w:customStyle="1" w:styleId="Titre3Car">
    <w:name w:val="Titre 3 Car"/>
    <w:basedOn w:val="Policepardfaut"/>
    <w:link w:val="Titre3"/>
    <w:uiPriority w:val="9"/>
    <w:rsid w:val="001C66D9"/>
    <w:rPr>
      <w:rFonts w:ascii="Cambria" w:eastAsia="Times New Roman" w:hAnsi="Cambria" w:cs="Times New Roman"/>
      <w:b/>
      <w:bCs/>
      <w:color w:val="4F81BD"/>
      <w:lang w:eastAsia="fr-FR"/>
    </w:rPr>
  </w:style>
  <w:style w:type="character" w:styleId="Lienhypertexte">
    <w:name w:val="Hyperlink"/>
    <w:basedOn w:val="Policepardfaut"/>
    <w:uiPriority w:val="99"/>
    <w:unhideWhenUsed/>
    <w:rsid w:val="00711BD2"/>
    <w:rPr>
      <w:color w:val="0000FF"/>
      <w:u w:val="single"/>
    </w:rPr>
  </w:style>
  <w:style w:type="character" w:customStyle="1" w:styleId="business-card-value">
    <w:name w:val="business-card-value"/>
    <w:basedOn w:val="Policepardfaut"/>
    <w:rsid w:val="000C5D59"/>
  </w:style>
  <w:style w:type="paragraph" w:styleId="Textedebulles">
    <w:name w:val="Balloon Text"/>
    <w:basedOn w:val="Normal"/>
    <w:link w:val="TextedebullesCar"/>
    <w:uiPriority w:val="99"/>
    <w:semiHidden/>
    <w:unhideWhenUsed/>
    <w:rsid w:val="00B46666"/>
    <w:rPr>
      <w:rFonts w:ascii="Tahoma" w:hAnsi="Tahoma" w:cs="Tahoma"/>
      <w:sz w:val="16"/>
      <w:szCs w:val="16"/>
    </w:rPr>
  </w:style>
  <w:style w:type="character" w:customStyle="1" w:styleId="TextedebullesCar">
    <w:name w:val="Texte de bulles Car"/>
    <w:basedOn w:val="Policepardfaut"/>
    <w:link w:val="Textedebulles"/>
    <w:uiPriority w:val="99"/>
    <w:semiHidden/>
    <w:rsid w:val="00B46666"/>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350F20"/>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r="http://schemas.openxmlformats.org/officeDocument/2006/relationships" xmlns:w="http://schemas.openxmlformats.org/wordprocessingml/2006/main">
  <w:divs>
    <w:div w:id="10092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abet_abdelkaderm@yahoo.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enyamina@yahoo.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bouchekara@yahoo.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tophe.emblanch@univ-avignon.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zzazh@yahoo.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8C86-4B8D-4C48-B032-2C92F51F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MAHE</cp:lastModifiedBy>
  <cp:revision>2</cp:revision>
  <cp:lastPrinted>2013-02-19T08:16:00Z</cp:lastPrinted>
  <dcterms:created xsi:type="dcterms:W3CDTF">2015-03-28T16:57:00Z</dcterms:created>
  <dcterms:modified xsi:type="dcterms:W3CDTF">2015-03-28T16:57:00Z</dcterms:modified>
</cp:coreProperties>
</file>