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50" w:rsidRDefault="00577D50" w:rsidP="00577D50">
      <w:pPr>
        <w:spacing w:after="0" w:line="360" w:lineRule="auto"/>
        <w:jc w:val="center"/>
        <w:rPr>
          <w:rFonts w:cs="Times New Roman"/>
          <w:b/>
          <w:szCs w:val="20"/>
        </w:rPr>
      </w:pPr>
      <w:r w:rsidRPr="00577D50">
        <w:rPr>
          <w:rFonts w:cs="Times New Roman"/>
          <w:b/>
          <w:szCs w:val="20"/>
        </w:rPr>
        <w:t>Risques environnementaux et sanitaires sur les sites d’orpaillage au Burkina Faso : cycle de vie des principaux polluants et perception des orpailleurs</w:t>
      </w:r>
    </w:p>
    <w:p w:rsidR="006515A9" w:rsidRPr="006515A9" w:rsidRDefault="006515A9" w:rsidP="006515A9">
      <w:pPr>
        <w:spacing w:after="0" w:line="360" w:lineRule="auto"/>
        <w:jc w:val="center"/>
        <w:rPr>
          <w:b/>
          <w:sz w:val="20"/>
          <w:szCs w:val="20"/>
          <w:lang w:val="en-US"/>
        </w:rPr>
      </w:pPr>
      <w:r w:rsidRPr="006515A9">
        <w:rPr>
          <w:rFonts w:cs="Times New Roman"/>
          <w:b/>
          <w:sz w:val="20"/>
          <w:szCs w:val="20"/>
          <w:lang w:val="en-US"/>
        </w:rPr>
        <w:t>H. Karoui</w:t>
      </w:r>
      <w:r w:rsidRPr="006515A9">
        <w:rPr>
          <w:rFonts w:cs="Times New Roman"/>
          <w:b/>
          <w:sz w:val="20"/>
          <w:szCs w:val="20"/>
          <w:vertAlign w:val="superscript"/>
          <w:lang w:val="en-US"/>
        </w:rPr>
        <w:t>1</w:t>
      </w:r>
      <w:r w:rsidRPr="006515A9">
        <w:rPr>
          <w:rFonts w:cs="Times New Roman"/>
          <w:b/>
          <w:sz w:val="20"/>
          <w:szCs w:val="20"/>
          <w:lang w:val="en-US"/>
        </w:rPr>
        <w:t xml:space="preserve">, A.H. Anderson </w:t>
      </w:r>
      <w:r w:rsidRPr="006515A9">
        <w:rPr>
          <w:rFonts w:cs="Times New Roman"/>
          <w:b/>
          <w:sz w:val="20"/>
          <w:szCs w:val="20"/>
          <w:vertAlign w:val="superscript"/>
          <w:lang w:val="en-US"/>
        </w:rPr>
        <w:t>1</w:t>
      </w:r>
      <w:r w:rsidRPr="006515A9">
        <w:rPr>
          <w:rFonts w:cs="Times New Roman"/>
          <w:b/>
          <w:sz w:val="20"/>
          <w:szCs w:val="20"/>
          <w:lang w:val="en-US"/>
        </w:rPr>
        <w:t xml:space="preserve">, M. </w:t>
      </w:r>
      <w:proofErr w:type="spellStart"/>
      <w:r w:rsidRPr="006515A9">
        <w:rPr>
          <w:rFonts w:cs="Times New Roman"/>
          <w:b/>
          <w:sz w:val="20"/>
          <w:szCs w:val="20"/>
          <w:lang w:val="en-US"/>
        </w:rPr>
        <w:t>Bologo</w:t>
      </w:r>
      <w:proofErr w:type="spellEnd"/>
      <w:r w:rsidRPr="006515A9">
        <w:rPr>
          <w:rFonts w:cs="Times New Roman"/>
          <w:b/>
          <w:sz w:val="20"/>
          <w:szCs w:val="20"/>
          <w:lang w:val="en-US"/>
        </w:rPr>
        <w:t>/</w:t>
      </w:r>
      <w:proofErr w:type="spellStart"/>
      <w:r w:rsidRPr="006515A9">
        <w:rPr>
          <w:rFonts w:cs="Times New Roman"/>
          <w:b/>
          <w:sz w:val="20"/>
          <w:szCs w:val="20"/>
          <w:lang w:val="en-US"/>
        </w:rPr>
        <w:t>Traore</w:t>
      </w:r>
      <w:proofErr w:type="spellEnd"/>
      <w:r w:rsidRPr="006515A9">
        <w:rPr>
          <w:rFonts w:cs="Times New Roman"/>
          <w:b/>
          <w:sz w:val="20"/>
          <w:szCs w:val="20"/>
          <w:lang w:val="en-US"/>
        </w:rPr>
        <w:t xml:space="preserve"> </w:t>
      </w:r>
      <w:r w:rsidRPr="006515A9">
        <w:rPr>
          <w:rFonts w:cs="Times New Roman"/>
          <w:b/>
          <w:sz w:val="20"/>
          <w:szCs w:val="20"/>
          <w:vertAlign w:val="superscript"/>
          <w:lang w:val="en-US"/>
        </w:rPr>
        <w:t>1</w:t>
      </w:r>
      <w:r w:rsidRPr="006515A9">
        <w:rPr>
          <w:rFonts w:cs="Times New Roman"/>
          <w:b/>
          <w:sz w:val="20"/>
          <w:szCs w:val="20"/>
          <w:lang w:val="en-US"/>
        </w:rPr>
        <w:t xml:space="preserve">, M. Kouakou </w:t>
      </w:r>
      <w:r w:rsidRPr="006515A9">
        <w:rPr>
          <w:rFonts w:cs="Times New Roman"/>
          <w:b/>
          <w:sz w:val="20"/>
          <w:szCs w:val="20"/>
          <w:vertAlign w:val="superscript"/>
          <w:lang w:val="en-US"/>
        </w:rPr>
        <w:t>1</w:t>
      </w:r>
    </w:p>
    <w:p w:rsidR="006515A9" w:rsidRPr="006515A9" w:rsidRDefault="006515A9" w:rsidP="006515A9">
      <w:pPr>
        <w:spacing w:after="0" w:line="360" w:lineRule="auto"/>
        <w:jc w:val="both"/>
        <w:rPr>
          <w:sz w:val="20"/>
          <w:szCs w:val="20"/>
        </w:rPr>
      </w:pPr>
      <w:r w:rsidRPr="006515A9">
        <w:rPr>
          <w:sz w:val="20"/>
          <w:szCs w:val="20"/>
          <w:vertAlign w:val="superscript"/>
        </w:rPr>
        <w:t>1</w:t>
      </w:r>
      <w:r w:rsidRPr="006515A9">
        <w:rPr>
          <w:sz w:val="20"/>
          <w:szCs w:val="20"/>
        </w:rPr>
        <w:t xml:space="preserve"> Institut International d’Ingénierie de l’Eau et de l’Environnement – Ouagadougou, Burkina Faso – 01 BP : 594 Ouagadougou, 01</w:t>
      </w:r>
    </w:p>
    <w:p w:rsidR="004C2D74" w:rsidRDefault="004C2D74" w:rsidP="00B77B58">
      <w:pPr>
        <w:spacing w:after="0" w:line="360" w:lineRule="auto"/>
        <w:jc w:val="both"/>
        <w:rPr>
          <w:sz w:val="22"/>
        </w:rPr>
      </w:pPr>
    </w:p>
    <w:p w:rsidR="002E4BCD" w:rsidRPr="004C2D74" w:rsidRDefault="00577D50" w:rsidP="00B77B58">
      <w:pPr>
        <w:spacing w:after="0" w:line="360" w:lineRule="auto"/>
        <w:jc w:val="both"/>
        <w:rPr>
          <w:sz w:val="22"/>
        </w:rPr>
      </w:pPr>
      <w:r w:rsidRPr="004C2D74">
        <w:rPr>
          <w:sz w:val="22"/>
        </w:rPr>
        <w:t xml:space="preserve">Le Burkina Faso connait ces dernières décennies un développement progressif du secteur minier avec pour conséquence directe le passage de l’or à la première place des produits d’exportation dès 2009. Ce secteur est caractérisé par la coexistence de l’exploitation industrielle et de l’exploitation artisanale ou orpaillage. L’orpaillage se fait sur plus de 800 sites répartis sur le territoire national. En 2011, il occupait plus de 850 000 personnes issues généralement des zones rurales. </w:t>
      </w:r>
      <w:r w:rsidR="00E376BA" w:rsidRPr="004C2D74">
        <w:rPr>
          <w:sz w:val="22"/>
        </w:rPr>
        <w:t xml:space="preserve">Mais cette activité n’est pas sans risque pour les orpailleurs eux-mêmes mais aussi pour l’environnement. En effet, pour extraire l’or, l’utilisation non-contrôlé de nombreux produits chimiques dangereux comme le mercure, le cyanure ou les acides, sur les sites est très courant. La présente étude vise à identifier et </w:t>
      </w:r>
      <w:r w:rsidR="00FB010A">
        <w:rPr>
          <w:sz w:val="22"/>
        </w:rPr>
        <w:t xml:space="preserve">à </w:t>
      </w:r>
      <w:r w:rsidR="00E376BA" w:rsidRPr="004C2D74">
        <w:rPr>
          <w:sz w:val="22"/>
        </w:rPr>
        <w:t>quantifier tous ces produits en vue d’évaluer leurs impacts potentiels</w:t>
      </w:r>
      <w:r w:rsidR="00FB010A">
        <w:rPr>
          <w:sz w:val="22"/>
        </w:rPr>
        <w:t xml:space="preserve"> sur les milieux </w:t>
      </w:r>
      <w:proofErr w:type="spellStart"/>
      <w:r w:rsidR="00FB010A">
        <w:rPr>
          <w:sz w:val="22"/>
        </w:rPr>
        <w:t>recepteurs</w:t>
      </w:r>
      <w:proofErr w:type="spellEnd"/>
      <w:r w:rsidR="00E376BA" w:rsidRPr="004C2D74">
        <w:rPr>
          <w:sz w:val="22"/>
        </w:rPr>
        <w:t>. Elle</w:t>
      </w:r>
      <w:r w:rsidR="002E4BCD" w:rsidRPr="004C2D74">
        <w:rPr>
          <w:sz w:val="22"/>
        </w:rPr>
        <w:t xml:space="preserve"> a été menée sur deux sites :</w:t>
      </w:r>
      <w:r w:rsidR="00E376BA" w:rsidRPr="004C2D74">
        <w:rPr>
          <w:sz w:val="22"/>
        </w:rPr>
        <w:t xml:space="preserve"> </w:t>
      </w:r>
      <w:r w:rsidR="00B77B58" w:rsidRPr="004C2D74">
        <w:rPr>
          <w:sz w:val="22"/>
        </w:rPr>
        <w:t>l</w:t>
      </w:r>
      <w:r w:rsidR="002E4BCD" w:rsidRPr="004C2D74">
        <w:rPr>
          <w:sz w:val="22"/>
        </w:rPr>
        <w:t xml:space="preserve">e site </w:t>
      </w:r>
      <w:proofErr w:type="spellStart"/>
      <w:r w:rsidR="002E4BCD" w:rsidRPr="004C2D74">
        <w:rPr>
          <w:sz w:val="22"/>
        </w:rPr>
        <w:t>Zougnazagmligne</w:t>
      </w:r>
      <w:proofErr w:type="spellEnd"/>
      <w:r w:rsidR="002E4BCD" w:rsidRPr="004C2D74">
        <w:rPr>
          <w:sz w:val="22"/>
        </w:rPr>
        <w:t xml:space="preserve"> dans la commune de </w:t>
      </w:r>
      <w:proofErr w:type="spellStart"/>
      <w:r w:rsidR="002E4BCD" w:rsidRPr="004C2D74">
        <w:rPr>
          <w:sz w:val="22"/>
        </w:rPr>
        <w:t>Bouroum</w:t>
      </w:r>
      <w:proofErr w:type="spellEnd"/>
      <w:r w:rsidR="002E4BCD" w:rsidRPr="004C2D74">
        <w:rPr>
          <w:sz w:val="22"/>
        </w:rPr>
        <w:t xml:space="preserve"> dans le Centre Nord</w:t>
      </w:r>
      <w:r w:rsidR="00E376BA" w:rsidRPr="004C2D74">
        <w:rPr>
          <w:sz w:val="22"/>
        </w:rPr>
        <w:t xml:space="preserve"> et </w:t>
      </w:r>
      <w:r w:rsidR="001E36A5" w:rsidRPr="004C2D74">
        <w:rPr>
          <w:sz w:val="22"/>
        </w:rPr>
        <w:t xml:space="preserve">Le site de </w:t>
      </w:r>
      <w:proofErr w:type="spellStart"/>
      <w:r w:rsidR="00B1475F" w:rsidRPr="004C2D74">
        <w:rPr>
          <w:sz w:val="22"/>
        </w:rPr>
        <w:t>Galgouli</w:t>
      </w:r>
      <w:proofErr w:type="spellEnd"/>
      <w:r w:rsidR="001E36A5" w:rsidRPr="004C2D74">
        <w:rPr>
          <w:sz w:val="22"/>
        </w:rPr>
        <w:t xml:space="preserve"> dans la commune de </w:t>
      </w:r>
      <w:proofErr w:type="spellStart"/>
      <w:r w:rsidR="00B1475F" w:rsidRPr="004C2D74">
        <w:rPr>
          <w:sz w:val="22"/>
        </w:rPr>
        <w:t>Kampti</w:t>
      </w:r>
      <w:proofErr w:type="spellEnd"/>
      <w:r w:rsidR="001E36A5" w:rsidRPr="004C2D74">
        <w:rPr>
          <w:sz w:val="22"/>
        </w:rPr>
        <w:t>, dans la région du Sud-Ouest.</w:t>
      </w:r>
      <w:r w:rsidR="002E4BCD" w:rsidRPr="004C2D74">
        <w:rPr>
          <w:sz w:val="22"/>
        </w:rPr>
        <w:t xml:space="preserve"> </w:t>
      </w:r>
    </w:p>
    <w:p w:rsidR="00EA6479" w:rsidRPr="004C2D74" w:rsidRDefault="00E376BA" w:rsidP="00EA6479">
      <w:pPr>
        <w:spacing w:after="0" w:line="360" w:lineRule="auto"/>
        <w:jc w:val="both"/>
        <w:rPr>
          <w:sz w:val="22"/>
        </w:rPr>
      </w:pPr>
      <w:r w:rsidRPr="004C2D74">
        <w:rPr>
          <w:sz w:val="22"/>
        </w:rPr>
        <w:t>D</w:t>
      </w:r>
      <w:r w:rsidR="001E36A5" w:rsidRPr="004C2D74">
        <w:rPr>
          <w:sz w:val="22"/>
        </w:rPr>
        <w:t xml:space="preserve">es entretiens, des enquêtes et des observations </w:t>
      </w:r>
      <w:r w:rsidRPr="004C2D74">
        <w:rPr>
          <w:sz w:val="22"/>
        </w:rPr>
        <w:t xml:space="preserve">directes </w:t>
      </w:r>
      <w:r w:rsidR="001E36A5" w:rsidRPr="004C2D74">
        <w:rPr>
          <w:sz w:val="22"/>
        </w:rPr>
        <w:t xml:space="preserve">ont été faites en vue de quantifier le flux de produits chimiques </w:t>
      </w:r>
      <w:r w:rsidR="003C2C5D" w:rsidRPr="004C2D74">
        <w:rPr>
          <w:sz w:val="22"/>
        </w:rPr>
        <w:t xml:space="preserve">à chaque étape de la chaine d’orpaillage </w:t>
      </w:r>
      <w:r w:rsidR="001E36A5" w:rsidRPr="004C2D74">
        <w:rPr>
          <w:sz w:val="22"/>
        </w:rPr>
        <w:t xml:space="preserve">et d’avoir les formes de perceptions des orpailleurs sur les risques qu’ils encourent. </w:t>
      </w:r>
      <w:r w:rsidR="003C2C5D" w:rsidRPr="004C2D74">
        <w:rPr>
          <w:sz w:val="22"/>
        </w:rPr>
        <w:t>En outre, des échantillons d’eau et de sol ont été prélevés</w:t>
      </w:r>
      <w:r w:rsidR="008459AE" w:rsidRPr="004C2D74">
        <w:rPr>
          <w:sz w:val="22"/>
        </w:rPr>
        <w:t xml:space="preserve"> à différents </w:t>
      </w:r>
      <w:r w:rsidR="00C92BEF" w:rsidRPr="004C2D74">
        <w:rPr>
          <w:sz w:val="22"/>
        </w:rPr>
        <w:t>points des sous-bassins versants directs limitant les deux sites</w:t>
      </w:r>
      <w:r w:rsidR="003C2C5D" w:rsidRPr="004C2D74">
        <w:rPr>
          <w:sz w:val="22"/>
        </w:rPr>
        <w:t xml:space="preserve"> pour évaluer les teneurs en mercure et cyanure dans les eaux et sols.</w:t>
      </w:r>
      <w:r w:rsidRPr="004C2D74">
        <w:rPr>
          <w:sz w:val="22"/>
        </w:rPr>
        <w:t xml:space="preserve"> </w:t>
      </w:r>
      <w:r w:rsidR="00577D50" w:rsidRPr="004C2D74">
        <w:rPr>
          <w:sz w:val="22"/>
        </w:rPr>
        <w:t xml:space="preserve">Il </w:t>
      </w:r>
      <w:r w:rsidR="008459AE" w:rsidRPr="004C2D74">
        <w:rPr>
          <w:sz w:val="22"/>
        </w:rPr>
        <w:t xml:space="preserve">en </w:t>
      </w:r>
      <w:r w:rsidR="00577D50" w:rsidRPr="004C2D74">
        <w:rPr>
          <w:sz w:val="22"/>
        </w:rPr>
        <w:t xml:space="preserve">ressort </w:t>
      </w:r>
      <w:r w:rsidRPr="004C2D74">
        <w:rPr>
          <w:sz w:val="22"/>
        </w:rPr>
        <w:t xml:space="preserve">que </w:t>
      </w:r>
      <w:r w:rsidR="00BB171C" w:rsidRPr="004C2D74">
        <w:rPr>
          <w:sz w:val="22"/>
        </w:rPr>
        <w:t>la perception du danger n’est ni lié</w:t>
      </w:r>
      <w:r w:rsidR="00C232AB">
        <w:rPr>
          <w:sz w:val="22"/>
        </w:rPr>
        <w:t>e</w:t>
      </w:r>
      <w:r w:rsidR="00BB171C" w:rsidRPr="004C2D74">
        <w:rPr>
          <w:sz w:val="22"/>
        </w:rPr>
        <w:t xml:space="preserve"> au genre ni au niveau scolaire mais spécifiquement à la fonction occupée dans la chaine d’orpaillage. Aussi</w:t>
      </w:r>
      <w:r w:rsidR="00577D50" w:rsidRPr="004C2D74">
        <w:rPr>
          <w:sz w:val="22"/>
        </w:rPr>
        <w:t xml:space="preserve"> </w:t>
      </w:r>
      <w:r w:rsidR="00BB171C" w:rsidRPr="004C2D74">
        <w:rPr>
          <w:sz w:val="22"/>
        </w:rPr>
        <w:t xml:space="preserve">31,43% des orpailleurs questionnés sont conscients qu’ils sont exposés à des risques d’intoxication aux vapeurs de mercure ou à l’ingestion du cyanure contrairement à 42,86% qui estiment que l’utilisation de ces produits ne constitue pas de danger pour la santé et pour l’environnement. Parmi les 31,43%, 27% prennent des mesures de prévention des risques en portant des équipements </w:t>
      </w:r>
      <w:r w:rsidRPr="004C2D74">
        <w:rPr>
          <w:sz w:val="22"/>
        </w:rPr>
        <w:t xml:space="preserve">de </w:t>
      </w:r>
      <w:r w:rsidR="00BB171C" w:rsidRPr="004C2D74">
        <w:rPr>
          <w:sz w:val="22"/>
        </w:rPr>
        <w:t xml:space="preserve">protection individuelle et 73% s’en remettent à Dieu comme protecteur suprême. La quantification </w:t>
      </w:r>
      <w:r w:rsidR="00B1475F" w:rsidRPr="004C2D74">
        <w:rPr>
          <w:sz w:val="22"/>
        </w:rPr>
        <w:t>moyenne des différents produits utilisés sur un site d’orpaillage par semaine est d’environ 2,5 kg de mercure, 60 L d’acide sulfurique, 870 sachets de détergent et 20</w:t>
      </w:r>
      <w:r w:rsidR="004C2D74" w:rsidRPr="004C2D74">
        <w:rPr>
          <w:sz w:val="22"/>
        </w:rPr>
        <w:t xml:space="preserve"> </w:t>
      </w:r>
      <w:r w:rsidR="00B1475F" w:rsidRPr="004C2D74">
        <w:rPr>
          <w:sz w:val="22"/>
        </w:rPr>
        <w:t xml:space="preserve">kg de cyanure. </w:t>
      </w:r>
      <w:r w:rsidR="00577D50" w:rsidRPr="004C2D74">
        <w:rPr>
          <w:sz w:val="22"/>
        </w:rPr>
        <w:t xml:space="preserve">Par ailleurs, les eaux de forage </w:t>
      </w:r>
      <w:r w:rsidR="00B1475F" w:rsidRPr="004C2D74">
        <w:rPr>
          <w:sz w:val="22"/>
        </w:rPr>
        <w:t xml:space="preserve">du site </w:t>
      </w:r>
      <w:proofErr w:type="spellStart"/>
      <w:r w:rsidR="00B1475F" w:rsidRPr="004C2D74">
        <w:rPr>
          <w:sz w:val="22"/>
        </w:rPr>
        <w:t>Zougnazagmligne</w:t>
      </w:r>
      <w:proofErr w:type="spellEnd"/>
      <w:r w:rsidR="00B1475F" w:rsidRPr="004C2D74">
        <w:rPr>
          <w:sz w:val="22"/>
        </w:rPr>
        <w:t xml:space="preserve"> </w:t>
      </w:r>
      <w:r w:rsidR="00577D50" w:rsidRPr="004C2D74">
        <w:rPr>
          <w:sz w:val="22"/>
        </w:rPr>
        <w:t xml:space="preserve">ont des concentrations </w:t>
      </w:r>
      <w:r w:rsidR="00B1475F" w:rsidRPr="004C2D74">
        <w:rPr>
          <w:sz w:val="22"/>
        </w:rPr>
        <w:t>en</w:t>
      </w:r>
      <w:r w:rsidR="00577D50" w:rsidRPr="004C2D74">
        <w:rPr>
          <w:sz w:val="22"/>
        </w:rPr>
        <w:t xml:space="preserve"> mercure dépassant la norme de </w:t>
      </w:r>
      <w:r w:rsidR="00577D50" w:rsidRPr="00FB010A">
        <w:rPr>
          <w:sz w:val="22"/>
        </w:rPr>
        <w:t>consommation recommandé par l’OMS</w:t>
      </w:r>
      <w:r w:rsidR="00FB010A" w:rsidRPr="00FB010A">
        <w:rPr>
          <w:sz w:val="22"/>
        </w:rPr>
        <w:t xml:space="preserve"> (5 10</w:t>
      </w:r>
      <w:r w:rsidR="00FB010A" w:rsidRPr="00FB010A">
        <w:rPr>
          <w:sz w:val="22"/>
          <w:vertAlign w:val="superscript"/>
        </w:rPr>
        <w:t>-4</w:t>
      </w:r>
      <w:r w:rsidR="00FB010A" w:rsidRPr="00FB010A">
        <w:rPr>
          <w:sz w:val="22"/>
        </w:rPr>
        <w:t xml:space="preserve"> mg L</w:t>
      </w:r>
      <w:r w:rsidR="00FB010A" w:rsidRPr="00FB010A">
        <w:rPr>
          <w:sz w:val="22"/>
          <w:vertAlign w:val="superscript"/>
        </w:rPr>
        <w:t>-1</w:t>
      </w:r>
      <w:r w:rsidR="00FB010A" w:rsidRPr="00FB010A">
        <w:rPr>
          <w:sz w:val="22"/>
        </w:rPr>
        <w:t>)</w:t>
      </w:r>
      <w:r w:rsidR="00577D50" w:rsidRPr="00FB010A">
        <w:rPr>
          <w:sz w:val="22"/>
        </w:rPr>
        <w:t>. Ces eaux sont égalem</w:t>
      </w:r>
      <w:r w:rsidR="00577D50" w:rsidRPr="004C2D74">
        <w:rPr>
          <w:sz w:val="22"/>
        </w:rPr>
        <w:t xml:space="preserve">ent contaminées au cyanure. </w:t>
      </w:r>
      <w:r w:rsidR="00B1475F" w:rsidRPr="004C2D74">
        <w:rPr>
          <w:sz w:val="22"/>
        </w:rPr>
        <w:t xml:space="preserve">Pour le site de </w:t>
      </w:r>
      <w:proofErr w:type="spellStart"/>
      <w:r w:rsidR="00B1475F" w:rsidRPr="004C2D74">
        <w:rPr>
          <w:sz w:val="22"/>
        </w:rPr>
        <w:t>Galgouli</w:t>
      </w:r>
      <w:proofErr w:type="spellEnd"/>
      <w:r w:rsidRPr="004C2D74">
        <w:rPr>
          <w:sz w:val="22"/>
        </w:rPr>
        <w:t>, l</w:t>
      </w:r>
      <w:r w:rsidR="00EA6479" w:rsidRPr="004C2D74">
        <w:rPr>
          <w:sz w:val="22"/>
        </w:rPr>
        <w:t xml:space="preserve">es eaux </w:t>
      </w:r>
      <w:r w:rsidR="00EA6479" w:rsidRPr="00FB010A">
        <w:rPr>
          <w:sz w:val="22"/>
        </w:rPr>
        <w:t xml:space="preserve">de surface sur le site ont </w:t>
      </w:r>
      <w:r w:rsidRPr="00FB010A">
        <w:rPr>
          <w:sz w:val="22"/>
        </w:rPr>
        <w:t xml:space="preserve">des </w:t>
      </w:r>
      <w:r w:rsidR="00EA6479" w:rsidRPr="00FB010A">
        <w:rPr>
          <w:sz w:val="22"/>
        </w:rPr>
        <w:t>concentration</w:t>
      </w:r>
      <w:r w:rsidRPr="00FB010A">
        <w:rPr>
          <w:sz w:val="22"/>
        </w:rPr>
        <w:t>s</w:t>
      </w:r>
      <w:r w:rsidR="00EA6479" w:rsidRPr="00FB010A">
        <w:rPr>
          <w:sz w:val="22"/>
        </w:rPr>
        <w:t xml:space="preserve"> en cyanure total deux fois supérieures à la norme du Burkina Faso</w:t>
      </w:r>
      <w:r w:rsidR="00FB010A" w:rsidRPr="00FB010A">
        <w:rPr>
          <w:sz w:val="22"/>
        </w:rPr>
        <w:t xml:space="preserve"> (0,1mg L</w:t>
      </w:r>
      <w:r w:rsidR="00FB010A" w:rsidRPr="00FB010A">
        <w:rPr>
          <w:sz w:val="22"/>
          <w:vertAlign w:val="superscript"/>
        </w:rPr>
        <w:t>-1</w:t>
      </w:r>
      <w:r w:rsidR="00FB010A" w:rsidRPr="00FB010A">
        <w:rPr>
          <w:sz w:val="22"/>
        </w:rPr>
        <w:t>)</w:t>
      </w:r>
      <w:r w:rsidR="00EA6479" w:rsidRPr="00FB010A">
        <w:rPr>
          <w:sz w:val="22"/>
        </w:rPr>
        <w:t>. Les eaux de puits</w:t>
      </w:r>
      <w:r w:rsidR="00EA6479" w:rsidRPr="004C2D74">
        <w:rPr>
          <w:sz w:val="22"/>
        </w:rPr>
        <w:t xml:space="preserve"> du site sont également contaminées ainsi que  </w:t>
      </w:r>
      <w:r w:rsidRPr="004C2D74">
        <w:rPr>
          <w:sz w:val="22"/>
        </w:rPr>
        <w:t xml:space="preserve">les </w:t>
      </w:r>
      <w:r w:rsidR="00EA6479" w:rsidRPr="004C2D74">
        <w:rPr>
          <w:sz w:val="22"/>
        </w:rPr>
        <w:t>eaux de forage à l’aval du site.</w:t>
      </w:r>
      <w:r w:rsidR="008459AE" w:rsidRPr="004C2D74">
        <w:rPr>
          <w:sz w:val="22"/>
        </w:rPr>
        <w:t xml:space="preserve"> </w:t>
      </w:r>
    </w:p>
    <w:p w:rsidR="00EA6479" w:rsidRPr="004C2D74" w:rsidRDefault="00EA6479" w:rsidP="00EA6479">
      <w:pPr>
        <w:spacing w:after="0" w:line="360" w:lineRule="auto"/>
        <w:jc w:val="both"/>
        <w:rPr>
          <w:sz w:val="22"/>
        </w:rPr>
      </w:pPr>
    </w:p>
    <w:p w:rsidR="00577D50" w:rsidRPr="004C2D74" w:rsidRDefault="00577D50" w:rsidP="00577D50">
      <w:pPr>
        <w:spacing w:line="360" w:lineRule="auto"/>
        <w:jc w:val="both"/>
        <w:rPr>
          <w:sz w:val="22"/>
        </w:rPr>
      </w:pPr>
      <w:r w:rsidRPr="004C2D74">
        <w:rPr>
          <w:sz w:val="22"/>
        </w:rPr>
        <w:t xml:space="preserve">Mots clés : </w:t>
      </w:r>
      <w:r w:rsidR="00EA6479" w:rsidRPr="004C2D74">
        <w:rPr>
          <w:sz w:val="22"/>
        </w:rPr>
        <w:t xml:space="preserve">Orpaillage, perception, </w:t>
      </w:r>
      <w:r w:rsidRPr="004C2D74">
        <w:rPr>
          <w:sz w:val="22"/>
        </w:rPr>
        <w:t>Mercure, Cyanure, Environnement, B</w:t>
      </w:r>
      <w:r w:rsidR="00EA6479" w:rsidRPr="004C2D74">
        <w:rPr>
          <w:sz w:val="22"/>
        </w:rPr>
        <w:t>urkina Faso</w:t>
      </w:r>
      <w:r w:rsidRPr="004C2D74">
        <w:rPr>
          <w:sz w:val="22"/>
        </w:rPr>
        <w:t>.</w:t>
      </w:r>
    </w:p>
    <w:sectPr w:rsidR="00577D50" w:rsidRPr="004C2D74" w:rsidSect="007D72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54D0"/>
    <w:multiLevelType w:val="hybridMultilevel"/>
    <w:tmpl w:val="EB384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3A01616"/>
    <w:multiLevelType w:val="hybridMultilevel"/>
    <w:tmpl w:val="F03E1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77D50"/>
    <w:rsid w:val="000C0A93"/>
    <w:rsid w:val="001135E7"/>
    <w:rsid w:val="001E36A5"/>
    <w:rsid w:val="00266D1A"/>
    <w:rsid w:val="002E4BCD"/>
    <w:rsid w:val="003C2C5D"/>
    <w:rsid w:val="004C2D74"/>
    <w:rsid w:val="00577D50"/>
    <w:rsid w:val="006515A9"/>
    <w:rsid w:val="007A342F"/>
    <w:rsid w:val="007A3C00"/>
    <w:rsid w:val="007B0D1F"/>
    <w:rsid w:val="007D7236"/>
    <w:rsid w:val="008459AE"/>
    <w:rsid w:val="008842DF"/>
    <w:rsid w:val="00B1475F"/>
    <w:rsid w:val="00B77B58"/>
    <w:rsid w:val="00BB171C"/>
    <w:rsid w:val="00C232AB"/>
    <w:rsid w:val="00C92BEF"/>
    <w:rsid w:val="00D31820"/>
    <w:rsid w:val="00E376BA"/>
    <w:rsid w:val="00EA6479"/>
    <w:rsid w:val="00FB01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D50"/>
    <w:pPr>
      <w:spacing w:after="160" w:line="256"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6A5"/>
    <w:pPr>
      <w:ind w:left="720"/>
      <w:contextualSpacing/>
    </w:pPr>
  </w:style>
  <w:style w:type="paragraph" w:styleId="Textedebulles">
    <w:name w:val="Balloon Text"/>
    <w:basedOn w:val="Normal"/>
    <w:link w:val="TextedebullesCar"/>
    <w:uiPriority w:val="99"/>
    <w:semiHidden/>
    <w:unhideWhenUsed/>
    <w:rsid w:val="00E376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76BA"/>
    <w:rPr>
      <w:rFonts w:ascii="Tahoma" w:hAnsi="Tahoma" w:cs="Tahoma"/>
      <w:sz w:val="16"/>
      <w:szCs w:val="16"/>
    </w:rPr>
  </w:style>
  <w:style w:type="character" w:styleId="Marquedecommentaire">
    <w:name w:val="annotation reference"/>
    <w:basedOn w:val="Policepardfaut"/>
    <w:uiPriority w:val="99"/>
    <w:semiHidden/>
    <w:unhideWhenUsed/>
    <w:rsid w:val="00E376BA"/>
    <w:rPr>
      <w:sz w:val="16"/>
      <w:szCs w:val="16"/>
    </w:rPr>
  </w:style>
  <w:style w:type="paragraph" w:styleId="Commentaire">
    <w:name w:val="annotation text"/>
    <w:basedOn w:val="Normal"/>
    <w:link w:val="CommentaireCar"/>
    <w:uiPriority w:val="99"/>
    <w:semiHidden/>
    <w:unhideWhenUsed/>
    <w:rsid w:val="00E376BA"/>
    <w:pPr>
      <w:spacing w:line="240" w:lineRule="auto"/>
    </w:pPr>
    <w:rPr>
      <w:sz w:val="20"/>
      <w:szCs w:val="20"/>
    </w:rPr>
  </w:style>
  <w:style w:type="character" w:customStyle="1" w:styleId="CommentaireCar">
    <w:name w:val="Commentaire Car"/>
    <w:basedOn w:val="Policepardfaut"/>
    <w:link w:val="Commentaire"/>
    <w:uiPriority w:val="99"/>
    <w:semiHidden/>
    <w:rsid w:val="00E376BA"/>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E376BA"/>
    <w:rPr>
      <w:b/>
      <w:bCs/>
    </w:rPr>
  </w:style>
  <w:style w:type="character" w:customStyle="1" w:styleId="ObjetducommentaireCar">
    <w:name w:val="Objet du commentaire Car"/>
    <w:basedOn w:val="CommentaireCar"/>
    <w:link w:val="Objetducommentaire"/>
    <w:uiPriority w:val="99"/>
    <w:semiHidden/>
    <w:rsid w:val="00E376BA"/>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D50"/>
    <w:pPr>
      <w:spacing w:after="160" w:line="256"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6A5"/>
    <w:pPr>
      <w:ind w:left="720"/>
      <w:contextualSpacing/>
    </w:pPr>
  </w:style>
  <w:style w:type="paragraph" w:styleId="Textedebulles">
    <w:name w:val="Balloon Text"/>
    <w:basedOn w:val="Normal"/>
    <w:link w:val="TextedebullesCar"/>
    <w:uiPriority w:val="99"/>
    <w:semiHidden/>
    <w:unhideWhenUsed/>
    <w:rsid w:val="00E376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76BA"/>
    <w:rPr>
      <w:rFonts w:ascii="Tahoma" w:hAnsi="Tahoma" w:cs="Tahoma"/>
      <w:sz w:val="16"/>
      <w:szCs w:val="16"/>
    </w:rPr>
  </w:style>
  <w:style w:type="character" w:styleId="Marquedecommentaire">
    <w:name w:val="annotation reference"/>
    <w:basedOn w:val="Policepardfaut"/>
    <w:uiPriority w:val="99"/>
    <w:semiHidden/>
    <w:unhideWhenUsed/>
    <w:rsid w:val="00E376BA"/>
    <w:rPr>
      <w:sz w:val="16"/>
      <w:szCs w:val="16"/>
    </w:rPr>
  </w:style>
  <w:style w:type="paragraph" w:styleId="Commentaire">
    <w:name w:val="annotation text"/>
    <w:basedOn w:val="Normal"/>
    <w:link w:val="CommentaireCar"/>
    <w:uiPriority w:val="99"/>
    <w:semiHidden/>
    <w:unhideWhenUsed/>
    <w:rsid w:val="00E376BA"/>
    <w:pPr>
      <w:spacing w:line="240" w:lineRule="auto"/>
    </w:pPr>
    <w:rPr>
      <w:sz w:val="20"/>
      <w:szCs w:val="20"/>
    </w:rPr>
  </w:style>
  <w:style w:type="character" w:customStyle="1" w:styleId="CommentaireCar">
    <w:name w:val="Commentaire Car"/>
    <w:basedOn w:val="Policepardfaut"/>
    <w:link w:val="Commentaire"/>
    <w:uiPriority w:val="99"/>
    <w:semiHidden/>
    <w:rsid w:val="00E376BA"/>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E376BA"/>
    <w:rPr>
      <w:b/>
      <w:bCs/>
    </w:rPr>
  </w:style>
  <w:style w:type="character" w:customStyle="1" w:styleId="ObjetducommentaireCar">
    <w:name w:val="Objet du commentaire Car"/>
    <w:basedOn w:val="CommentaireCar"/>
    <w:link w:val="Objetducommentaire"/>
    <w:uiPriority w:val="99"/>
    <w:semiHidden/>
    <w:rsid w:val="00E376BA"/>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13728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2779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 KAROUI</dc:creator>
  <cp:lastModifiedBy>MAHE</cp:lastModifiedBy>
  <cp:revision>2</cp:revision>
  <dcterms:created xsi:type="dcterms:W3CDTF">2015-04-22T11:18:00Z</dcterms:created>
  <dcterms:modified xsi:type="dcterms:W3CDTF">2015-04-22T11:18:00Z</dcterms:modified>
</cp:coreProperties>
</file>